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jc w:val="center"/>
        <w:rPr>
          <w:b/>
          <w:sz w:val="48"/>
          <w:szCs w:val="48"/>
        </w:rPr>
      </w:pPr>
      <w:bookmarkStart w:id="0" w:name="_GoBack"/>
      <w:bookmarkEnd w:id="0"/>
    </w:p>
    <w:p>
      <w:pPr>
        <w:pStyle w:val="8"/>
        <w:ind w:firstLine="0" w:firstLineChars="0"/>
        <w:jc w:val="center"/>
        <w:rPr>
          <w:b/>
          <w:sz w:val="48"/>
          <w:szCs w:val="48"/>
        </w:rPr>
      </w:pPr>
    </w:p>
    <w:p>
      <w:pPr>
        <w:pStyle w:val="8"/>
        <w:ind w:firstLine="0" w:firstLineChars="0"/>
        <w:jc w:val="center"/>
        <w:rPr>
          <w:b/>
          <w:sz w:val="48"/>
          <w:szCs w:val="48"/>
        </w:rPr>
      </w:pPr>
    </w:p>
    <w:p>
      <w:pPr>
        <w:pStyle w:val="8"/>
        <w:ind w:firstLine="0" w:firstLineChars="0"/>
        <w:jc w:val="center"/>
        <w:rPr>
          <w:b/>
          <w:sz w:val="48"/>
          <w:szCs w:val="48"/>
        </w:rPr>
      </w:pPr>
    </w:p>
    <w:p>
      <w:pPr>
        <w:pStyle w:val="8"/>
        <w:ind w:firstLine="0" w:firstLineChars="0"/>
        <w:jc w:val="center"/>
        <w:rPr>
          <w:b/>
          <w:sz w:val="48"/>
          <w:szCs w:val="48"/>
        </w:rPr>
      </w:pPr>
    </w:p>
    <w:p>
      <w:pPr>
        <w:pStyle w:val="8"/>
        <w:ind w:firstLine="0" w:firstLineChars="0"/>
        <w:jc w:val="center"/>
        <w:rPr>
          <w:b/>
          <w:sz w:val="48"/>
          <w:szCs w:val="48"/>
        </w:rPr>
      </w:pPr>
    </w:p>
    <w:p>
      <w:pPr>
        <w:pStyle w:val="8"/>
        <w:ind w:firstLine="0" w:firstLineChars="0"/>
        <w:jc w:val="center"/>
        <w:rPr>
          <w:b/>
          <w:sz w:val="48"/>
          <w:szCs w:val="48"/>
          <w:highlight w:val="yellow"/>
        </w:rPr>
      </w:pPr>
      <w:r>
        <w:rPr>
          <w:rFonts w:hint="eastAsia"/>
          <w:b/>
          <w:sz w:val="48"/>
          <w:szCs w:val="48"/>
          <w:highlight w:val="yellow"/>
        </w:rPr>
        <w:t>江苏省</w:t>
      </w:r>
      <w:r>
        <w:rPr>
          <w:b/>
          <w:sz w:val="48"/>
          <w:szCs w:val="48"/>
          <w:highlight w:val="yellow"/>
        </w:rPr>
        <w:t>高校</w:t>
      </w:r>
      <w:r>
        <w:rPr>
          <w:rFonts w:hint="eastAsia"/>
          <w:b/>
          <w:sz w:val="48"/>
          <w:szCs w:val="48"/>
          <w:highlight w:val="yellow"/>
        </w:rPr>
        <w:t>防控新型冠状病毒肺炎</w:t>
      </w:r>
    </w:p>
    <w:p>
      <w:pPr>
        <w:pStyle w:val="8"/>
        <w:ind w:firstLine="0" w:firstLineChars="0"/>
        <w:jc w:val="center"/>
        <w:rPr>
          <w:rFonts w:ascii="宋体" w:hAnsi="宋体" w:eastAsia="宋体"/>
          <w:sz w:val="48"/>
          <w:szCs w:val="48"/>
          <w:highlight w:val="yellow"/>
        </w:rPr>
      </w:pPr>
      <w:r>
        <w:rPr>
          <w:rFonts w:hint="eastAsia"/>
          <w:b/>
          <w:sz w:val="48"/>
          <w:szCs w:val="48"/>
          <w:highlight w:val="yellow"/>
        </w:rPr>
        <w:t>指导手册</w:t>
      </w:r>
    </w:p>
    <w:p>
      <w:pPr>
        <w:pStyle w:val="8"/>
        <w:ind w:firstLine="723" w:firstLineChars="150"/>
        <w:rPr>
          <w:rFonts w:ascii="宋体" w:hAnsi="宋体" w:eastAsia="宋体"/>
          <w:b/>
          <w:sz w:val="48"/>
          <w:szCs w:val="48"/>
          <w:highlight w:val="yellow"/>
        </w:rPr>
      </w:pPr>
    </w:p>
    <w:p>
      <w:pPr>
        <w:pStyle w:val="8"/>
        <w:ind w:firstLine="723" w:firstLineChars="150"/>
        <w:rPr>
          <w:rFonts w:ascii="宋体" w:hAnsi="宋体" w:eastAsia="宋体"/>
          <w:b/>
          <w:sz w:val="48"/>
          <w:szCs w:val="48"/>
          <w:highlight w:val="yellow"/>
        </w:rPr>
      </w:pPr>
    </w:p>
    <w:p>
      <w:pPr>
        <w:pStyle w:val="8"/>
        <w:ind w:firstLine="723" w:firstLineChars="150"/>
        <w:rPr>
          <w:rFonts w:ascii="宋体" w:hAnsi="宋体" w:eastAsia="宋体"/>
          <w:b/>
          <w:sz w:val="48"/>
          <w:szCs w:val="48"/>
          <w:highlight w:val="yellow"/>
        </w:rPr>
      </w:pPr>
    </w:p>
    <w:p>
      <w:pPr>
        <w:pStyle w:val="8"/>
        <w:ind w:firstLine="723" w:firstLineChars="150"/>
        <w:rPr>
          <w:rFonts w:ascii="宋体" w:hAnsi="宋体" w:eastAsia="宋体"/>
          <w:b/>
          <w:sz w:val="48"/>
          <w:szCs w:val="4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ascii="宋体" w:hAnsi="宋体" w:eastAsia="宋体"/>
          <w:b/>
          <w:sz w:val="28"/>
          <w:szCs w:val="28"/>
          <w:highlight w:val="yellow"/>
        </w:rPr>
      </w:pPr>
    </w:p>
    <w:p>
      <w:pPr>
        <w:pStyle w:val="8"/>
        <w:ind w:firstLine="422" w:firstLineChars="150"/>
        <w:rPr>
          <w:rFonts w:hint="eastAsia" w:ascii="宋体" w:hAnsi="宋体" w:eastAsia="宋体"/>
          <w:b/>
          <w:sz w:val="28"/>
          <w:szCs w:val="28"/>
          <w:highlight w:val="yellow"/>
        </w:rPr>
      </w:pPr>
    </w:p>
    <w:p>
      <w:pPr>
        <w:pStyle w:val="8"/>
        <w:ind w:firstLine="422" w:firstLineChars="150"/>
        <w:rPr>
          <w:rFonts w:ascii="宋体" w:hAnsi="宋体" w:eastAsia="宋体"/>
          <w:b/>
          <w:sz w:val="28"/>
          <w:szCs w:val="28"/>
        </w:rPr>
      </w:pPr>
      <w:r>
        <w:rPr>
          <w:rFonts w:hint="eastAsia" w:ascii="宋体" w:hAnsi="宋体" w:eastAsia="宋体"/>
          <w:b/>
          <w:sz w:val="28"/>
          <w:szCs w:val="28"/>
          <w:highlight w:val="yellow"/>
        </w:rPr>
        <w:t>前言</w:t>
      </w:r>
    </w:p>
    <w:p>
      <w:pPr>
        <w:pStyle w:val="8"/>
        <w:ind w:firstLine="480"/>
        <w:rPr>
          <w:rFonts w:ascii="宋体" w:hAnsi="宋体" w:eastAsia="宋体"/>
          <w:sz w:val="24"/>
          <w:szCs w:val="24"/>
        </w:rPr>
      </w:pPr>
      <w:r>
        <w:rPr>
          <w:rFonts w:hint="eastAsia" w:ascii="宋体" w:hAnsi="宋体" w:eastAsia="宋体"/>
          <w:sz w:val="24"/>
          <w:szCs w:val="24"/>
        </w:rPr>
        <w:t>新型冠状病毒肺炎是一种新发传染病，该病作为急性呼吸道传染病已纳入《中华人民共和国传染病防治法》规定的乙类传染病，按甲类传染病预防、控制。目前所见传染源主要是新型冠状病毒感染的患者，无症状感染者也可能成为传染源。经呼吸道飞沫和接触传播是主要的传播途径，人群普遍易感。</w:t>
      </w:r>
    </w:p>
    <w:p>
      <w:pPr>
        <w:pStyle w:val="8"/>
        <w:ind w:firstLine="480"/>
        <w:rPr>
          <w:rFonts w:ascii="宋体" w:hAnsi="宋体" w:eastAsia="宋体"/>
          <w:sz w:val="24"/>
          <w:szCs w:val="24"/>
        </w:rPr>
      </w:pPr>
      <w:r>
        <w:rPr>
          <w:rFonts w:hint="eastAsia" w:ascii="宋体" w:hAnsi="宋体" w:eastAsia="宋体"/>
          <w:sz w:val="24"/>
          <w:szCs w:val="24"/>
        </w:rPr>
        <w:t>生命重于泰山，疫情就是命令，防控就是责任。新型冠状病毒肺炎疫情牵动着每个人的心。“控制传染源”“切断传播途径”“保护易感人群”是控制传染病的基本法则。然而，如何让管控措施真正落地，确保打赢疫情防控的总体战、狙击战，除了依靠国家强有力的防控措施，更需要我们每个人承担健康责任，扎实做好个人防护，积极配合。防止疫情向学校扩散、守护师生安康、维护校园稳定，是学校的一项重大任务，是当前最重要的工作</w:t>
      </w:r>
      <w:r>
        <w:rPr>
          <w:rFonts w:hint="eastAsia" w:ascii="宋体" w:hAnsi="宋体"/>
          <w:sz w:val="24"/>
          <w:szCs w:val="24"/>
        </w:rPr>
        <w:t>。</w:t>
      </w:r>
      <w:r>
        <w:rPr>
          <w:rFonts w:hint="eastAsia" w:ascii="宋体" w:hAnsi="宋体" w:eastAsia="宋体"/>
          <w:sz w:val="24"/>
          <w:szCs w:val="24"/>
        </w:rPr>
        <w:t xml:space="preserve"> </w:t>
      </w:r>
    </w:p>
    <w:p>
      <w:pPr>
        <w:pStyle w:val="8"/>
        <w:ind w:firstLine="480"/>
        <w:rPr>
          <w:rFonts w:ascii="宋体" w:hAnsi="宋体" w:eastAsia="宋体"/>
          <w:sz w:val="24"/>
          <w:szCs w:val="24"/>
        </w:rPr>
      </w:pPr>
      <w:r>
        <w:rPr>
          <w:rFonts w:hint="eastAsia" w:ascii="宋体" w:hAnsi="宋体" w:eastAsia="宋体"/>
          <w:sz w:val="24"/>
          <w:szCs w:val="24"/>
        </w:rPr>
        <w:t>为有效遏制新型冠状病毒肺炎疫情在我省高等院校的扩散和蔓延，指导高校科学有序地开展防控工作，切实保障师生员工身心健康和生命安全，在江苏省教育厅、江苏省卫生健康委员会的指导下，江苏省疾病预防控制中心和东南大学等机构相关专家编制了本指导手册，主要内容包括开学前预防预警、开学期间规范运转、开学后周密防控、发生疫情时应急处置等四章节。由于对新型冠状病毒和所致疾病的认识仍然处于探究中，本手册涉及标准内容以国家卫生健康委办公厅、国家中医药管理局办公室联合印发的《新型冠状病毒肺炎诊疗方案（试行第五版）》《</w:t>
      </w:r>
      <w:r>
        <w:rPr>
          <w:rFonts w:ascii="宋体" w:hAnsi="宋体" w:eastAsia="宋体"/>
          <w:sz w:val="24"/>
          <w:szCs w:val="24"/>
        </w:rPr>
        <w:t>新型冠状病毒肺炎防控方案（第四版）</w:t>
      </w:r>
      <w:r>
        <w:rPr>
          <w:rFonts w:hint="eastAsia" w:ascii="宋体" w:hAnsi="宋体" w:eastAsia="宋体"/>
          <w:sz w:val="24"/>
          <w:szCs w:val="24"/>
        </w:rPr>
        <w:t>》和教育部有关政策、文件为依据，同时参考了兄弟省市经验做法。本手册可作为江苏省高校疫情防控工作参考用书，因编写时间仓促，难免存在疏漏和不当之处，敬请大家批评指正。</w:t>
      </w:r>
    </w:p>
    <w:p>
      <w:pPr>
        <w:pStyle w:val="8"/>
        <w:ind w:left="5519" w:leftChars="228" w:hanging="5040" w:hangingChars="2100"/>
        <w:rPr>
          <w:rFonts w:ascii="宋体" w:hAnsi="宋体" w:eastAsia="宋体"/>
          <w:sz w:val="24"/>
          <w:szCs w:val="24"/>
        </w:rPr>
      </w:pPr>
      <w:r>
        <w:rPr>
          <w:rFonts w:hint="eastAsia" w:ascii="宋体" w:hAnsi="宋体" w:eastAsia="宋体"/>
          <w:sz w:val="24"/>
          <w:szCs w:val="24"/>
        </w:rPr>
        <w:t>谨向在本手册编写过程中给予支持和关怀的专家、学者表示衷心的感谢。</w:t>
      </w:r>
      <w:r>
        <w:rPr>
          <w:rFonts w:ascii="宋体" w:hAnsi="宋体" w:eastAsia="宋体"/>
          <w:sz w:val="24"/>
          <w:szCs w:val="24"/>
        </w:rPr>
        <w:t xml:space="preserve">                                          </w:t>
      </w:r>
      <w:r>
        <w:rPr>
          <w:rFonts w:hint="eastAsia" w:ascii="宋体" w:hAnsi="宋体" w:eastAsia="宋体"/>
          <w:sz w:val="24"/>
          <w:szCs w:val="24"/>
        </w:rPr>
        <w:t>编者</w:t>
      </w:r>
    </w:p>
    <w:p>
      <w:pPr>
        <w:pStyle w:val="8"/>
        <w:spacing w:before="156" w:beforeLines="50" w:line="360" w:lineRule="auto"/>
        <w:ind w:firstLine="0"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2020</w:t>
      </w:r>
      <w:r>
        <w:rPr>
          <w:rFonts w:hint="eastAsia" w:ascii="宋体" w:hAnsi="宋体" w:eastAsia="宋体"/>
          <w:sz w:val="24"/>
          <w:szCs w:val="24"/>
        </w:rPr>
        <w:t>年</w:t>
      </w:r>
      <w:r>
        <w:rPr>
          <w:rFonts w:ascii="宋体" w:hAnsi="宋体" w:eastAsia="宋体"/>
          <w:sz w:val="24"/>
          <w:szCs w:val="24"/>
        </w:rPr>
        <w:t>2</w:t>
      </w:r>
      <w:r>
        <w:rPr>
          <w:rFonts w:hint="eastAsia" w:ascii="宋体" w:hAnsi="宋体" w:eastAsia="宋体"/>
          <w:sz w:val="24"/>
          <w:szCs w:val="24"/>
        </w:rPr>
        <w:t>月</w:t>
      </w:r>
      <w:r>
        <w:rPr>
          <w:rFonts w:ascii="宋体" w:hAnsi="宋体" w:eastAsia="宋体"/>
          <w:sz w:val="24"/>
          <w:szCs w:val="24"/>
        </w:rPr>
        <w:t>10</w:t>
      </w:r>
      <w:r>
        <w:rPr>
          <w:rFonts w:hint="eastAsia" w:ascii="宋体" w:hAnsi="宋体" w:eastAsia="宋体"/>
          <w:sz w:val="24"/>
          <w:szCs w:val="24"/>
        </w:rPr>
        <w:t>日</w:t>
      </w:r>
    </w:p>
    <w:p>
      <w:pPr>
        <w:pStyle w:val="8"/>
        <w:spacing w:before="312" w:beforeLines="100" w:after="312" w:afterLines="100" w:line="360" w:lineRule="auto"/>
        <w:ind w:firstLine="452" w:firstLineChars="150"/>
        <w:rPr>
          <w:rFonts w:ascii="宋体" w:hAnsi="宋体" w:eastAsia="宋体"/>
          <w:b/>
          <w:sz w:val="30"/>
          <w:szCs w:val="30"/>
          <w:highlight w:val="yellow"/>
        </w:rPr>
      </w:pPr>
    </w:p>
    <w:p>
      <w:pPr>
        <w:pStyle w:val="8"/>
        <w:spacing w:before="312" w:beforeLines="100" w:after="312" w:afterLines="100" w:line="360" w:lineRule="auto"/>
        <w:ind w:firstLine="452" w:firstLineChars="150"/>
        <w:rPr>
          <w:rFonts w:ascii="宋体" w:hAnsi="宋体" w:eastAsia="宋体"/>
          <w:b/>
          <w:sz w:val="30"/>
          <w:szCs w:val="30"/>
          <w:highlight w:val="yellow"/>
        </w:rPr>
      </w:pPr>
      <w:r>
        <w:rPr>
          <w:rFonts w:hint="eastAsia" w:ascii="宋体" w:hAnsi="宋体" w:eastAsia="宋体"/>
          <w:b/>
          <w:sz w:val="30"/>
          <w:szCs w:val="30"/>
          <w:highlight w:val="yellow"/>
        </w:rPr>
        <w:t>适用范围</w:t>
      </w:r>
    </w:p>
    <w:p>
      <w:pPr>
        <w:pStyle w:val="8"/>
        <w:spacing w:line="360" w:lineRule="auto"/>
        <w:ind w:firstLine="960" w:firstLineChars="400"/>
        <w:rPr>
          <w:rFonts w:ascii="宋体" w:hAnsi="宋体" w:eastAsia="宋体"/>
          <w:b/>
          <w:sz w:val="24"/>
          <w:szCs w:val="24"/>
        </w:rPr>
      </w:pPr>
      <w:r>
        <w:rPr>
          <w:rFonts w:hint="eastAsia" w:ascii="宋体" w:hAnsi="宋体" w:eastAsia="宋体"/>
          <w:sz w:val="24"/>
          <w:szCs w:val="24"/>
        </w:rPr>
        <w:t>本手册适用于全省高等院校（含独立学院）</w:t>
      </w:r>
      <w:r>
        <w:rPr>
          <w:rFonts w:ascii="宋体" w:hAnsi="宋体" w:eastAsia="宋体"/>
          <w:sz w:val="24"/>
          <w:szCs w:val="24"/>
        </w:rPr>
        <w:t>开展</w:t>
      </w:r>
      <w:r>
        <w:rPr>
          <w:rFonts w:hint="eastAsia" w:ascii="宋体" w:hAnsi="宋体" w:eastAsia="宋体"/>
          <w:sz w:val="24"/>
          <w:szCs w:val="24"/>
        </w:rPr>
        <w:t>疫情</w:t>
      </w:r>
      <w:r>
        <w:rPr>
          <w:rFonts w:ascii="宋体" w:hAnsi="宋体" w:eastAsia="宋体"/>
          <w:sz w:val="24"/>
          <w:szCs w:val="24"/>
        </w:rPr>
        <w:t>防控工作</w:t>
      </w:r>
      <w:r>
        <w:rPr>
          <w:rFonts w:hint="eastAsia" w:ascii="宋体" w:hAnsi="宋体" w:eastAsia="宋体"/>
          <w:sz w:val="24"/>
          <w:szCs w:val="24"/>
        </w:rPr>
        <w:t>。</w:t>
      </w:r>
    </w:p>
    <w:p>
      <w:pPr>
        <w:pStyle w:val="8"/>
        <w:spacing w:before="312" w:beforeLines="100" w:after="312" w:afterLines="100" w:line="360" w:lineRule="auto"/>
        <w:ind w:firstLine="452" w:firstLineChars="150"/>
        <w:rPr>
          <w:rFonts w:ascii="宋体" w:hAnsi="宋体" w:eastAsia="宋体"/>
          <w:b/>
          <w:sz w:val="30"/>
          <w:szCs w:val="30"/>
          <w:highlight w:val="yellow"/>
        </w:rPr>
      </w:pPr>
      <w:r>
        <w:rPr>
          <w:rFonts w:hint="eastAsia" w:ascii="宋体" w:hAnsi="宋体" w:eastAsia="宋体"/>
          <w:b/>
          <w:sz w:val="30"/>
          <w:szCs w:val="30"/>
          <w:highlight w:val="yellow"/>
        </w:rPr>
        <w:t>工作目标</w:t>
      </w:r>
    </w:p>
    <w:p>
      <w:pPr>
        <w:pStyle w:val="8"/>
        <w:spacing w:line="360" w:lineRule="auto"/>
        <w:ind w:firstLine="480" w:firstLineChars="0"/>
        <w:rPr>
          <w:rFonts w:ascii="宋体" w:hAnsi="宋体" w:eastAsia="宋体"/>
          <w:sz w:val="24"/>
          <w:szCs w:val="24"/>
        </w:rPr>
      </w:pPr>
      <w:r>
        <w:rPr>
          <w:rFonts w:hint="eastAsia" w:ascii="宋体" w:hAnsi="宋体" w:eastAsia="宋体"/>
          <w:sz w:val="24"/>
          <w:szCs w:val="24"/>
        </w:rPr>
        <w:t>以“控制传染源、切断传播途径、保障师生安全”为目标，指导学校加强安全管理和开学准备工作，落实并完善校园防控措施，普及疫情防控知识，提高广大师生员工自我防护意识，及时掌握学校疫情防控动态，确保学校传染病防控工作规范平稳运行。</w:t>
      </w:r>
    </w:p>
    <w:p>
      <w:pPr>
        <w:pStyle w:val="8"/>
        <w:spacing w:line="360" w:lineRule="auto"/>
        <w:ind w:firstLine="480" w:firstLineChars="0"/>
        <w:rPr>
          <w:rFonts w:ascii="宋体" w:hAnsi="宋体" w:eastAsia="宋体"/>
          <w:b/>
          <w:sz w:val="24"/>
          <w:szCs w:val="24"/>
        </w:rPr>
      </w:pPr>
      <w:r>
        <w:rPr>
          <w:rFonts w:hint="eastAsia" w:ascii="宋体" w:hAnsi="宋体" w:eastAsia="宋体"/>
          <w:sz w:val="24"/>
          <w:szCs w:val="24"/>
        </w:rPr>
        <w:t>学校应以网格化管理，精准防控，全力做到：确保进入高校校园所有人员均经过体温检测；所有发热、咳嗽等症状的人员均得到及早发现；所有新型冠状病毒肺炎病例密切接触者均得到有效隔离和医学观察；所有新型冠状病毒肺炎疑似病例及时送医。</w:t>
      </w:r>
    </w:p>
    <w:p>
      <w:pPr>
        <w:pStyle w:val="8"/>
        <w:spacing w:line="360" w:lineRule="auto"/>
        <w:ind w:firstLine="560"/>
        <w:rPr>
          <w:color w:val="auto"/>
          <w:sz w:val="28"/>
          <w:szCs w:val="28"/>
        </w:rPr>
      </w:pPr>
    </w:p>
    <w:p>
      <w:pPr>
        <w:pStyle w:val="8"/>
        <w:spacing w:line="360" w:lineRule="auto"/>
        <w:ind w:firstLine="56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360" w:lineRule="auto"/>
        <w:ind w:firstLine="0" w:firstLineChars="0"/>
        <w:rPr>
          <w:color w:val="auto"/>
          <w:sz w:val="28"/>
          <w:szCs w:val="28"/>
        </w:rPr>
      </w:pPr>
    </w:p>
    <w:p>
      <w:pPr>
        <w:pStyle w:val="8"/>
        <w:spacing w:line="460" w:lineRule="exact"/>
        <w:ind w:firstLine="0" w:firstLineChars="0"/>
        <w:rPr>
          <w:color w:val="auto"/>
          <w:sz w:val="28"/>
          <w:szCs w:val="28"/>
        </w:rPr>
      </w:pPr>
      <w:r>
        <w:rPr>
          <w:rFonts w:hint="eastAsia"/>
          <w:color w:val="auto"/>
          <w:sz w:val="28"/>
          <w:szCs w:val="28"/>
          <w:highlight w:val="yellow"/>
        </w:rPr>
        <w:t>目录</w:t>
      </w:r>
    </w:p>
    <w:p>
      <w:pPr>
        <w:pStyle w:val="8"/>
        <w:spacing w:before="156" w:beforeLines="50" w:line="360" w:lineRule="auto"/>
        <w:ind w:firstLine="560"/>
        <w:rPr>
          <w:color w:val="auto"/>
          <w:sz w:val="28"/>
          <w:szCs w:val="28"/>
        </w:rPr>
      </w:pPr>
      <w:r>
        <w:rPr>
          <w:rFonts w:hint="eastAsia"/>
          <w:color w:val="auto"/>
          <w:sz w:val="28"/>
          <w:szCs w:val="28"/>
        </w:rPr>
        <w:t>第一篇</w:t>
      </w:r>
      <w:r>
        <w:rPr>
          <w:color w:val="auto"/>
          <w:sz w:val="28"/>
          <w:szCs w:val="28"/>
        </w:rPr>
        <w:t xml:space="preserve">      </w:t>
      </w:r>
      <w:r>
        <w:rPr>
          <w:rFonts w:hint="eastAsia"/>
          <w:color w:val="auto"/>
          <w:sz w:val="28"/>
          <w:szCs w:val="28"/>
        </w:rPr>
        <w:t>开学前</w:t>
      </w:r>
      <w:r>
        <w:rPr>
          <w:color w:val="auto"/>
          <w:sz w:val="28"/>
          <w:szCs w:val="28"/>
        </w:rPr>
        <w:t xml:space="preserve">  </w:t>
      </w:r>
      <w:r>
        <w:rPr>
          <w:rFonts w:hint="eastAsia"/>
          <w:color w:val="auto"/>
          <w:sz w:val="28"/>
          <w:szCs w:val="28"/>
        </w:rPr>
        <w:t>预防预警</w:t>
      </w:r>
    </w:p>
    <w:p>
      <w:pPr>
        <w:pStyle w:val="8"/>
        <w:spacing w:line="360" w:lineRule="auto"/>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建立疫情防控工作体系</w:t>
      </w:r>
    </w:p>
    <w:p>
      <w:pPr>
        <w:pStyle w:val="8"/>
        <w:spacing w:line="360" w:lineRule="auto"/>
        <w:ind w:firstLine="48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完善防控预案和制度</w:t>
      </w:r>
    </w:p>
    <w:p>
      <w:pPr>
        <w:pStyle w:val="8"/>
        <w:spacing w:line="360" w:lineRule="auto"/>
        <w:ind w:firstLine="48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做好信息搜集</w:t>
      </w:r>
    </w:p>
    <w:p>
      <w:pPr>
        <w:pStyle w:val="8"/>
        <w:spacing w:line="360" w:lineRule="auto"/>
        <w:ind w:firstLine="48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统筹教学安排</w:t>
      </w:r>
    </w:p>
    <w:p>
      <w:pPr>
        <w:pStyle w:val="8"/>
        <w:spacing w:line="360" w:lineRule="auto"/>
        <w:ind w:firstLine="48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强化安全管理</w:t>
      </w:r>
    </w:p>
    <w:p>
      <w:pPr>
        <w:pStyle w:val="8"/>
        <w:spacing w:line="360" w:lineRule="auto"/>
        <w:ind w:firstLine="48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做好防控物资储备</w:t>
      </w:r>
    </w:p>
    <w:p>
      <w:pPr>
        <w:pStyle w:val="8"/>
        <w:spacing w:line="360" w:lineRule="auto"/>
        <w:ind w:firstLine="48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设置集中隔离医学观察点</w:t>
      </w:r>
    </w:p>
    <w:p>
      <w:pPr>
        <w:pStyle w:val="8"/>
        <w:spacing w:line="360" w:lineRule="auto"/>
        <w:ind w:firstLine="480"/>
        <w:rPr>
          <w:rFonts w:ascii="宋体" w:hAnsi="宋体" w:eastAsia="宋体"/>
          <w:sz w:val="24"/>
          <w:szCs w:val="24"/>
        </w:rPr>
      </w:pPr>
      <w:r>
        <w:rPr>
          <w:rFonts w:hint="eastAsia" w:ascii="宋体" w:hAnsi="宋体" w:eastAsia="宋体"/>
          <w:sz w:val="24"/>
          <w:szCs w:val="24"/>
        </w:rPr>
        <w:t>8.做好开学前返校人员隔离</w:t>
      </w:r>
    </w:p>
    <w:p>
      <w:pPr>
        <w:pStyle w:val="8"/>
        <w:spacing w:line="360" w:lineRule="auto"/>
        <w:ind w:firstLine="48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 xml:space="preserve"> 加强防护</w:t>
      </w:r>
      <w:r>
        <w:rPr>
          <w:rFonts w:ascii="宋体" w:hAnsi="宋体" w:eastAsia="宋体"/>
          <w:sz w:val="24"/>
          <w:szCs w:val="24"/>
        </w:rPr>
        <w:t>知识宣教</w:t>
      </w:r>
    </w:p>
    <w:p>
      <w:pPr>
        <w:pStyle w:val="8"/>
        <w:spacing w:before="156" w:beforeLines="50" w:line="360" w:lineRule="auto"/>
        <w:ind w:firstLine="560"/>
        <w:rPr>
          <w:color w:val="auto"/>
          <w:sz w:val="28"/>
          <w:szCs w:val="28"/>
        </w:rPr>
      </w:pPr>
      <w:r>
        <w:rPr>
          <w:rFonts w:hint="eastAsia"/>
          <w:color w:val="auto"/>
          <w:sz w:val="28"/>
          <w:szCs w:val="28"/>
        </w:rPr>
        <w:t>第二篇</w:t>
      </w:r>
      <w:r>
        <w:rPr>
          <w:color w:val="auto"/>
          <w:sz w:val="28"/>
          <w:szCs w:val="28"/>
        </w:rPr>
        <w:t xml:space="preserve">     </w:t>
      </w:r>
      <w:r>
        <w:rPr>
          <w:rFonts w:hint="eastAsia"/>
          <w:color w:val="auto"/>
          <w:sz w:val="28"/>
          <w:szCs w:val="28"/>
        </w:rPr>
        <w:t xml:space="preserve">开学期间   规范运转    </w:t>
      </w:r>
    </w:p>
    <w:p>
      <w:pPr>
        <w:pStyle w:val="8"/>
        <w:spacing w:before="156" w:beforeLines="50" w:line="360" w:lineRule="auto"/>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填报</w:t>
      </w:r>
      <w:r>
        <w:rPr>
          <w:rFonts w:ascii="宋体" w:hAnsi="宋体" w:eastAsia="宋体"/>
          <w:sz w:val="24"/>
          <w:szCs w:val="24"/>
        </w:rPr>
        <w:t>《</w:t>
      </w:r>
      <w:r>
        <w:rPr>
          <w:rFonts w:hint="eastAsia" w:ascii="宋体" w:hAnsi="宋体" w:eastAsia="宋体"/>
          <w:sz w:val="24"/>
          <w:szCs w:val="24"/>
        </w:rPr>
        <w:t>健康</w:t>
      </w:r>
      <w:r>
        <w:rPr>
          <w:rFonts w:ascii="宋体" w:hAnsi="宋体" w:eastAsia="宋体"/>
          <w:sz w:val="24"/>
          <w:szCs w:val="24"/>
        </w:rPr>
        <w:t>状况信息登记表》</w:t>
      </w:r>
    </w:p>
    <w:p>
      <w:pPr>
        <w:pStyle w:val="8"/>
        <w:spacing w:line="360" w:lineRule="auto"/>
        <w:ind w:firstLine="480"/>
        <w:rPr>
          <w:rFonts w:ascii="宋体" w:hAnsi="宋体" w:eastAsia="宋体"/>
          <w:sz w:val="24"/>
          <w:szCs w:val="24"/>
        </w:rPr>
      </w:pPr>
      <w:r>
        <w:rPr>
          <w:rFonts w:hint="eastAsia" w:ascii="宋体" w:hAnsi="宋体" w:eastAsia="宋体"/>
          <w:sz w:val="24"/>
          <w:szCs w:val="24"/>
        </w:rPr>
        <w:t>2.做好返校</w:t>
      </w:r>
      <w:r>
        <w:rPr>
          <w:rFonts w:ascii="宋体" w:hAnsi="宋体" w:eastAsia="宋体"/>
          <w:sz w:val="24"/>
          <w:szCs w:val="24"/>
        </w:rPr>
        <w:t>途中</w:t>
      </w:r>
      <w:r>
        <w:rPr>
          <w:rFonts w:hint="eastAsia" w:ascii="宋体" w:hAnsi="宋体" w:eastAsia="宋体"/>
          <w:sz w:val="24"/>
          <w:szCs w:val="24"/>
        </w:rPr>
        <w:t>防护</w:t>
      </w:r>
    </w:p>
    <w:p>
      <w:pPr>
        <w:pStyle w:val="8"/>
        <w:spacing w:line="360" w:lineRule="auto"/>
        <w:ind w:firstLine="480"/>
        <w:rPr>
          <w:rFonts w:ascii="宋体" w:hAnsi="宋体" w:eastAsia="宋体"/>
          <w:sz w:val="24"/>
          <w:szCs w:val="24"/>
        </w:rPr>
      </w:pPr>
      <w:r>
        <w:rPr>
          <w:rFonts w:hint="eastAsia" w:ascii="宋体" w:hAnsi="宋体" w:eastAsia="宋体"/>
          <w:sz w:val="24"/>
          <w:szCs w:val="24"/>
        </w:rPr>
        <w:t>3.加强报到管理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4.做好隔离医学观察安排</w:t>
      </w:r>
    </w:p>
    <w:p>
      <w:pPr>
        <w:pStyle w:val="8"/>
        <w:spacing w:before="156" w:beforeLines="50" w:line="360" w:lineRule="auto"/>
        <w:ind w:firstLine="560"/>
        <w:rPr>
          <w:color w:val="auto"/>
          <w:sz w:val="28"/>
          <w:szCs w:val="28"/>
        </w:rPr>
      </w:pPr>
      <w:r>
        <w:rPr>
          <w:rFonts w:hint="eastAsia"/>
          <w:color w:val="auto"/>
          <w:sz w:val="28"/>
          <w:szCs w:val="28"/>
        </w:rPr>
        <w:t>第三篇</w:t>
      </w:r>
      <w:r>
        <w:rPr>
          <w:color w:val="auto"/>
          <w:sz w:val="28"/>
          <w:szCs w:val="28"/>
        </w:rPr>
        <w:t xml:space="preserve">    </w:t>
      </w:r>
      <w:r>
        <w:rPr>
          <w:rFonts w:hint="eastAsia"/>
          <w:color w:val="auto"/>
          <w:sz w:val="28"/>
          <w:szCs w:val="28"/>
        </w:rPr>
        <w:t>开学后</w:t>
      </w:r>
      <w:r>
        <w:rPr>
          <w:color w:val="auto"/>
          <w:sz w:val="28"/>
          <w:szCs w:val="28"/>
        </w:rPr>
        <w:t xml:space="preserve">   </w:t>
      </w:r>
      <w:r>
        <w:rPr>
          <w:rFonts w:hint="eastAsia"/>
          <w:color w:val="auto"/>
          <w:sz w:val="28"/>
          <w:szCs w:val="28"/>
        </w:rPr>
        <w:t>周密防控</w:t>
      </w:r>
    </w:p>
    <w:p>
      <w:pPr>
        <w:pStyle w:val="8"/>
        <w:spacing w:line="360" w:lineRule="auto"/>
        <w:ind w:firstLine="48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做好健康监测</w:t>
      </w:r>
    </w:p>
    <w:p>
      <w:pPr>
        <w:pStyle w:val="8"/>
        <w:spacing w:line="360" w:lineRule="auto"/>
        <w:ind w:firstLine="48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 xml:space="preserve"> 严控聚集活动</w:t>
      </w:r>
    </w:p>
    <w:p>
      <w:pPr>
        <w:pStyle w:val="8"/>
        <w:spacing w:line="360" w:lineRule="auto"/>
        <w:ind w:firstLine="480"/>
        <w:rPr>
          <w:rFonts w:ascii="宋体" w:hAnsi="宋体" w:eastAsia="宋体"/>
          <w:sz w:val="24"/>
          <w:szCs w:val="24"/>
        </w:rPr>
      </w:pPr>
      <w:r>
        <w:rPr>
          <w:rFonts w:hint="eastAsia" w:ascii="宋体" w:hAnsi="宋体" w:eastAsia="宋体"/>
          <w:sz w:val="24"/>
          <w:szCs w:val="24"/>
        </w:rPr>
        <w:t>3. 压实重点场所管理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4. 做好隔离医学观察管理</w:t>
      </w:r>
    </w:p>
    <w:p>
      <w:pPr>
        <w:pStyle w:val="8"/>
        <w:spacing w:line="360" w:lineRule="auto"/>
        <w:ind w:firstLine="600" w:firstLineChars="250"/>
        <w:rPr>
          <w:rFonts w:ascii="宋体" w:hAnsi="宋体" w:eastAsia="宋体"/>
          <w:sz w:val="24"/>
          <w:szCs w:val="24"/>
        </w:rPr>
      </w:pPr>
      <w:r>
        <w:rPr>
          <w:rFonts w:ascii="宋体" w:hAnsi="宋体" w:eastAsia="宋体"/>
          <w:sz w:val="24"/>
          <w:szCs w:val="24"/>
          <w:highlight w:val="yellow"/>
        </w:rPr>
        <w:t>*</w:t>
      </w:r>
      <w:r>
        <w:rPr>
          <w:rFonts w:hint="eastAsia" w:ascii="宋体" w:hAnsi="宋体" w:eastAsia="宋体"/>
          <w:sz w:val="24"/>
          <w:szCs w:val="24"/>
          <w:highlight w:val="yellow"/>
        </w:rPr>
        <w:t>新型冠状病毒肺炎疫情隔离医学观察感染防控指引</w:t>
      </w:r>
    </w:p>
    <w:p>
      <w:pPr>
        <w:pStyle w:val="8"/>
        <w:spacing w:line="360" w:lineRule="auto"/>
        <w:ind w:firstLine="480"/>
        <w:rPr>
          <w:rFonts w:ascii="宋体" w:hAnsi="宋体"/>
          <w:sz w:val="24"/>
          <w:szCs w:val="24"/>
        </w:rPr>
      </w:pPr>
      <w:r>
        <w:rPr>
          <w:rFonts w:hint="eastAsia" w:ascii="宋体" w:hAnsi="宋体" w:eastAsia="宋体"/>
          <w:sz w:val="24"/>
          <w:szCs w:val="24"/>
        </w:rPr>
        <w:t>5. 加强食品安全监管</w:t>
      </w:r>
    </w:p>
    <w:p>
      <w:pPr>
        <w:pStyle w:val="8"/>
        <w:spacing w:line="360" w:lineRule="auto"/>
        <w:ind w:firstLine="480"/>
        <w:rPr>
          <w:rFonts w:ascii="宋体" w:hAnsi="宋体" w:eastAsia="宋体"/>
          <w:sz w:val="24"/>
          <w:szCs w:val="24"/>
        </w:rPr>
      </w:pPr>
      <w:r>
        <w:rPr>
          <w:rFonts w:hint="eastAsia" w:ascii="宋体" w:hAnsi="宋体" w:eastAsia="宋体"/>
          <w:sz w:val="24"/>
          <w:szCs w:val="24"/>
        </w:rPr>
        <w:t>6. 深入开展健康教育</w:t>
      </w:r>
    </w:p>
    <w:p>
      <w:pPr>
        <w:pStyle w:val="8"/>
        <w:spacing w:line="360" w:lineRule="auto"/>
        <w:ind w:firstLine="480"/>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highlight w:val="yellow"/>
        </w:rPr>
        <w:t>*</w:t>
      </w:r>
      <w:r>
        <w:rPr>
          <w:rFonts w:hint="eastAsia" w:ascii="宋体" w:hAnsi="宋体" w:eastAsia="宋体"/>
          <w:sz w:val="24"/>
          <w:szCs w:val="24"/>
          <w:highlight w:val="yellow"/>
        </w:rPr>
        <w:t>正确使用医用口罩</w:t>
      </w:r>
    </w:p>
    <w:p>
      <w:pPr>
        <w:pStyle w:val="8"/>
        <w:spacing w:line="360" w:lineRule="auto"/>
        <w:ind w:firstLine="480"/>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highlight w:val="yellow"/>
        </w:rPr>
        <w:t>*</w:t>
      </w:r>
      <w:r>
        <w:rPr>
          <w:rFonts w:hint="eastAsia" w:ascii="宋体" w:hAnsi="宋体" w:eastAsia="宋体"/>
          <w:sz w:val="24"/>
          <w:szCs w:val="24"/>
          <w:highlight w:val="yellow"/>
        </w:rPr>
        <w:t>正确洗手的方法</w:t>
      </w:r>
    </w:p>
    <w:p>
      <w:pPr>
        <w:pStyle w:val="8"/>
        <w:spacing w:line="360" w:lineRule="auto"/>
        <w:ind w:firstLine="480"/>
        <w:rPr>
          <w:rFonts w:ascii="宋体" w:hAnsi="宋体" w:eastAsia="宋体"/>
          <w:sz w:val="24"/>
          <w:szCs w:val="24"/>
          <w:highlight w:val="yellow"/>
        </w:rPr>
      </w:pPr>
      <w:r>
        <w:rPr>
          <w:rFonts w:hint="eastAsia" w:ascii="宋体" w:hAnsi="宋体" w:eastAsia="宋体"/>
          <w:sz w:val="24"/>
          <w:szCs w:val="24"/>
        </w:rPr>
        <w:t xml:space="preserve">  </w:t>
      </w:r>
      <w:r>
        <w:rPr>
          <w:rFonts w:hint="eastAsia" w:ascii="宋体" w:hAnsi="宋体" w:eastAsia="宋体"/>
          <w:sz w:val="24"/>
          <w:szCs w:val="24"/>
          <w:highlight w:val="yellow"/>
        </w:rPr>
        <w:t>*消毒技术与方法</w:t>
      </w:r>
    </w:p>
    <w:p>
      <w:pPr>
        <w:pStyle w:val="8"/>
        <w:spacing w:line="360" w:lineRule="auto"/>
        <w:ind w:firstLine="0" w:firstLineChars="0"/>
        <w:rPr>
          <w:rFonts w:ascii="宋体" w:hAnsi="宋体" w:eastAsia="宋体"/>
          <w:sz w:val="21"/>
          <w:szCs w:val="21"/>
        </w:rPr>
      </w:pPr>
    </w:p>
    <w:p>
      <w:pPr>
        <w:pStyle w:val="8"/>
        <w:spacing w:before="156" w:beforeLines="50" w:line="360" w:lineRule="auto"/>
        <w:ind w:firstLine="560"/>
        <w:rPr>
          <w:color w:val="auto"/>
          <w:sz w:val="28"/>
          <w:szCs w:val="28"/>
        </w:rPr>
      </w:pPr>
      <w:r>
        <w:rPr>
          <w:rFonts w:hint="eastAsia"/>
          <w:color w:val="auto"/>
          <w:sz w:val="28"/>
          <w:szCs w:val="28"/>
        </w:rPr>
        <w:t>第四篇</w:t>
      </w:r>
      <w:r>
        <w:rPr>
          <w:color w:val="auto"/>
          <w:sz w:val="28"/>
          <w:szCs w:val="28"/>
        </w:rPr>
        <w:t xml:space="preserve">    </w:t>
      </w:r>
      <w:r>
        <w:rPr>
          <w:rFonts w:hint="eastAsia"/>
          <w:color w:val="auto"/>
          <w:sz w:val="28"/>
          <w:szCs w:val="28"/>
        </w:rPr>
        <w:t>发生疫情时</w:t>
      </w:r>
      <w:r>
        <w:rPr>
          <w:color w:val="auto"/>
          <w:sz w:val="28"/>
          <w:szCs w:val="28"/>
        </w:rPr>
        <w:t xml:space="preserve">   </w:t>
      </w:r>
      <w:r>
        <w:rPr>
          <w:rFonts w:hint="eastAsia"/>
          <w:color w:val="auto"/>
          <w:sz w:val="28"/>
          <w:szCs w:val="28"/>
        </w:rPr>
        <w:t>应急处置</w:t>
      </w:r>
    </w:p>
    <w:p>
      <w:pPr>
        <w:pStyle w:val="8"/>
        <w:spacing w:line="360" w:lineRule="auto"/>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疫情处置流程</w:t>
      </w:r>
    </w:p>
    <w:p>
      <w:pPr>
        <w:pStyle w:val="8"/>
        <w:spacing w:line="360" w:lineRule="auto"/>
        <w:ind w:firstLine="48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做好心理健康干预</w:t>
      </w:r>
    </w:p>
    <w:p>
      <w:pPr>
        <w:pStyle w:val="8"/>
        <w:spacing w:line="360" w:lineRule="auto"/>
        <w:ind w:firstLine="48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加强宣传和舆论引导</w:t>
      </w: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560"/>
        <w:rPr>
          <w:color w:val="auto"/>
          <w:sz w:val="28"/>
          <w:szCs w:val="28"/>
        </w:rPr>
      </w:pPr>
    </w:p>
    <w:p>
      <w:pPr>
        <w:pStyle w:val="8"/>
        <w:spacing w:before="156" w:beforeLines="50" w:line="360" w:lineRule="auto"/>
        <w:ind w:firstLine="0" w:firstLineChars="0"/>
        <w:rPr>
          <w:color w:val="auto"/>
          <w:sz w:val="28"/>
          <w:szCs w:val="28"/>
        </w:rPr>
      </w:pPr>
    </w:p>
    <w:p>
      <w:pPr>
        <w:pStyle w:val="8"/>
        <w:spacing w:before="156" w:beforeLines="50" w:line="360" w:lineRule="auto"/>
        <w:ind w:firstLine="560"/>
        <w:rPr>
          <w:color w:val="auto"/>
          <w:sz w:val="28"/>
          <w:szCs w:val="28"/>
        </w:rPr>
      </w:pPr>
    </w:p>
    <w:p>
      <w:pPr>
        <w:pStyle w:val="8"/>
        <w:spacing w:line="360" w:lineRule="auto"/>
        <w:ind w:firstLine="560"/>
        <w:rPr>
          <w:color w:val="auto"/>
          <w:sz w:val="28"/>
          <w:szCs w:val="28"/>
        </w:rPr>
      </w:pPr>
      <w:r>
        <w:rPr>
          <w:rFonts w:hint="eastAsia"/>
          <w:color w:val="auto"/>
          <w:sz w:val="28"/>
          <w:szCs w:val="28"/>
        </w:rPr>
        <w:t>第一篇</w:t>
      </w:r>
      <w:r>
        <w:rPr>
          <w:color w:val="auto"/>
          <w:sz w:val="28"/>
          <w:szCs w:val="28"/>
        </w:rPr>
        <w:t xml:space="preserve">      </w:t>
      </w:r>
      <w:r>
        <w:rPr>
          <w:rFonts w:hint="eastAsia"/>
          <w:color w:val="auto"/>
          <w:sz w:val="28"/>
          <w:szCs w:val="28"/>
        </w:rPr>
        <w:t>开学前</w:t>
      </w:r>
      <w:r>
        <w:rPr>
          <w:color w:val="auto"/>
          <w:sz w:val="28"/>
          <w:szCs w:val="28"/>
        </w:rPr>
        <w:t xml:space="preserve">  </w:t>
      </w:r>
      <w:r>
        <w:rPr>
          <w:rFonts w:hint="eastAsia"/>
          <w:color w:val="auto"/>
          <w:sz w:val="28"/>
          <w:szCs w:val="28"/>
        </w:rPr>
        <w:t>预防预警</w:t>
      </w:r>
    </w:p>
    <w:p>
      <w:pPr>
        <w:pStyle w:val="8"/>
        <w:spacing w:before="156" w:beforeLines="50" w:line="360" w:lineRule="auto"/>
        <w:ind w:firstLine="482"/>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b/>
          <w:sz w:val="24"/>
          <w:szCs w:val="24"/>
        </w:rPr>
        <w:t>建立疫情防控工作体系</w:t>
      </w:r>
      <w:r>
        <w:rPr>
          <w:rFonts w:ascii="宋体" w:hAnsi="宋体" w:eastAsia="宋体"/>
          <w:b/>
          <w:sz w:val="24"/>
          <w:szCs w:val="24"/>
        </w:rPr>
        <w:t xml:space="preserve">  </w:t>
      </w:r>
    </w:p>
    <w:p>
      <w:pPr>
        <w:pStyle w:val="8"/>
        <w:spacing w:before="156" w:beforeLines="50" w:line="360" w:lineRule="auto"/>
        <w:ind w:firstLine="480"/>
        <w:rPr>
          <w:rFonts w:ascii="宋体" w:hAnsi="宋体" w:eastAsia="宋体"/>
          <w:sz w:val="24"/>
          <w:szCs w:val="24"/>
          <w:highlight w:val="yellow"/>
        </w:rPr>
      </w:pPr>
      <w:r>
        <w:rPr>
          <w:rFonts w:hint="eastAsia" w:ascii="宋体" w:hAnsi="宋体" w:eastAsia="宋体"/>
          <w:sz w:val="24"/>
          <w:szCs w:val="24"/>
          <w:highlight w:val="yellow"/>
        </w:rPr>
        <w:t>以图形式表示</w:t>
      </w:r>
      <w:r>
        <w:rPr>
          <w:rFonts w:ascii="宋体" w:hAnsi="宋体" w:eastAsia="宋体"/>
          <w:sz w:val="24"/>
          <w:szCs w:val="24"/>
          <w:highlight w:val="yellow"/>
        </w:rPr>
        <w:t>——</w:t>
      </w:r>
      <w:r>
        <w:rPr>
          <w:rFonts w:hint="eastAsia" w:ascii="宋体" w:hAnsi="宋体" w:eastAsia="宋体"/>
          <w:sz w:val="24"/>
          <w:szCs w:val="24"/>
          <w:highlight w:val="yellow"/>
        </w:rPr>
        <w:t>高校疫情防控工作体系</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）成立新型冠状病毒肺炎疫情防控领导小组</w:t>
      </w:r>
    </w:p>
    <w:p>
      <w:pPr>
        <w:pStyle w:val="8"/>
        <w:spacing w:line="360" w:lineRule="auto"/>
        <w:ind w:firstLine="480"/>
        <w:rPr>
          <w:rFonts w:ascii="宋体" w:hAnsi="宋体" w:eastAsia="宋体"/>
          <w:b/>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）成立新型冠状病毒肺炎疫情防控工作机构</w:t>
      </w:r>
    </w:p>
    <w:p>
      <w:pPr>
        <w:pStyle w:val="8"/>
        <w:spacing w:line="360" w:lineRule="auto"/>
        <w:ind w:firstLine="480"/>
        <w:rPr>
          <w:rFonts w:ascii="宋体" w:hAnsi="宋体" w:eastAsia="宋体"/>
          <w:b/>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）完善学校、院（系）、专业（班级）校内三级防控工作联系网络</w:t>
      </w:r>
    </w:p>
    <w:p>
      <w:pPr>
        <w:pStyle w:val="8"/>
        <w:spacing w:line="360" w:lineRule="auto"/>
        <w:ind w:firstLine="480"/>
        <w:rPr>
          <w:rFonts w:ascii="宋体" w:hAnsi="宋体" w:eastAsia="宋体" w:cs="Times New Roman"/>
          <w:color w:val="auto"/>
          <w:kern w:val="2"/>
          <w:sz w:val="28"/>
          <w:szCs w:val="28"/>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）建立与教育主管部门、属地卫生健康主管部门、疾病预防控制机构、定点发热门诊、定点医院工作联系网络</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完善防控预案和制度</w:t>
      </w:r>
      <w:r>
        <w:rPr>
          <w:rFonts w:ascii="宋体" w:hAnsi="宋体" w:eastAsia="宋体"/>
          <w:b/>
          <w:sz w:val="24"/>
          <w:szCs w:val="24"/>
        </w:rPr>
        <w:t xml:space="preserve"> </w:t>
      </w:r>
    </w:p>
    <w:p>
      <w:pPr>
        <w:pStyle w:val="8"/>
        <w:spacing w:before="156" w:beforeLines="50" w:after="156" w:afterLines="50" w:line="360" w:lineRule="auto"/>
        <w:ind w:firstLine="482"/>
        <w:rPr>
          <w:rFonts w:ascii="宋体" w:hAnsi="宋体" w:eastAsia="宋体"/>
          <w:sz w:val="24"/>
          <w:szCs w:val="24"/>
        </w:rPr>
      </w:pPr>
      <w:r>
        <w:rPr>
          <w:rFonts w:ascii="宋体" w:hAnsi="宋体" w:eastAsia="宋体"/>
          <w:b/>
          <w:sz w:val="24"/>
          <w:szCs w:val="24"/>
        </w:rPr>
        <w:t xml:space="preserve">   </w:t>
      </w:r>
      <w:r>
        <w:rPr>
          <w:rFonts w:hint="eastAsia" w:ascii="宋体" w:hAnsi="宋体" w:eastAsia="宋体"/>
          <w:sz w:val="24"/>
          <w:szCs w:val="24"/>
        </w:rPr>
        <w:t>制订和完善防控工作的预案和制度，在防控队伍建设、联防联控、工作流程、物资保障、信息报送、管理措施、突发公共卫生事件报告与处置等方面制订科学、可行的预案，从实战角度细化各项规章制度，明确职责，责任到人。</w:t>
      </w:r>
    </w:p>
    <w:p>
      <w:pPr>
        <w:pStyle w:val="8"/>
        <w:spacing w:before="156" w:beforeLines="50" w:after="156" w:afterLines="50" w:line="360" w:lineRule="auto"/>
        <w:ind w:firstLine="482"/>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sz w:val="24"/>
          <w:szCs w:val="24"/>
          <w:highlight w:val="yellow"/>
        </w:rPr>
        <w:t>以图表示下列“三案九制”</w:t>
      </w:r>
    </w:p>
    <w:p>
      <w:pPr>
        <w:pStyle w:val="8"/>
        <w:spacing w:line="360" w:lineRule="auto"/>
        <w:ind w:firstLine="638" w:firstLineChars="266"/>
        <w:rPr>
          <w:rFonts w:ascii="宋体" w:hAnsi="宋体" w:eastAsia="宋体"/>
          <w:sz w:val="24"/>
          <w:szCs w:val="24"/>
        </w:rPr>
      </w:pPr>
      <w:r>
        <w:rPr>
          <w:rFonts w:hint="eastAsia" w:ascii="宋体" w:hAnsi="宋体" w:eastAsia="宋体"/>
          <w:sz w:val="24"/>
          <w:szCs w:val="24"/>
          <w:highlight w:val="yellow"/>
        </w:rPr>
        <w:t>（</w:t>
      </w:r>
      <w:r>
        <w:rPr>
          <w:rFonts w:ascii="宋体" w:hAnsi="宋体" w:eastAsia="宋体"/>
          <w:sz w:val="24"/>
          <w:szCs w:val="24"/>
          <w:highlight w:val="yellow"/>
        </w:rPr>
        <w:t>1</w:t>
      </w:r>
      <w:r>
        <w:rPr>
          <w:rFonts w:hint="eastAsia" w:ascii="宋体" w:hAnsi="宋体" w:eastAsia="宋体"/>
          <w:sz w:val="24"/>
          <w:szCs w:val="24"/>
          <w:highlight w:val="yellow"/>
        </w:rPr>
        <w:t>）三案：</w:t>
      </w:r>
    </w:p>
    <w:p>
      <w:pPr>
        <w:pStyle w:val="8"/>
        <w:spacing w:line="360" w:lineRule="auto"/>
        <w:ind w:firstLine="1836" w:firstLineChars="765"/>
        <w:rPr>
          <w:rFonts w:ascii="宋体" w:hAnsi="宋体" w:eastAsia="宋体"/>
          <w:sz w:val="24"/>
          <w:szCs w:val="24"/>
        </w:rPr>
      </w:pPr>
      <w:r>
        <w:rPr>
          <w:rFonts w:hint="eastAsia" w:ascii="宋体" w:hAnsi="宋体" w:eastAsia="宋体"/>
          <w:sz w:val="24"/>
          <w:szCs w:val="24"/>
        </w:rPr>
        <w:t>开学准备工作方案</w:t>
      </w:r>
    </w:p>
    <w:p>
      <w:pPr>
        <w:pStyle w:val="8"/>
        <w:spacing w:line="360" w:lineRule="auto"/>
        <w:ind w:firstLine="1836" w:firstLineChars="765"/>
        <w:rPr>
          <w:rFonts w:ascii="宋体" w:hAnsi="宋体" w:eastAsia="宋体"/>
          <w:sz w:val="24"/>
          <w:szCs w:val="24"/>
        </w:rPr>
      </w:pPr>
      <w:r>
        <w:rPr>
          <w:rFonts w:hint="eastAsia" w:ascii="宋体" w:hAnsi="宋体" w:eastAsia="宋体"/>
          <w:sz w:val="24"/>
          <w:szCs w:val="24"/>
        </w:rPr>
        <w:t>学校突发公共卫生事件应急预案</w:t>
      </w:r>
    </w:p>
    <w:p>
      <w:pPr>
        <w:pStyle w:val="8"/>
        <w:spacing w:line="360" w:lineRule="auto"/>
        <w:ind w:firstLine="1836" w:firstLineChars="765"/>
        <w:rPr>
          <w:rFonts w:ascii="宋体" w:hAnsi="宋体" w:eastAsia="宋体"/>
          <w:sz w:val="24"/>
          <w:szCs w:val="24"/>
        </w:rPr>
      </w:pPr>
      <w:r>
        <w:rPr>
          <w:rFonts w:hint="eastAsia" w:ascii="宋体" w:hAnsi="宋体" w:eastAsia="宋体"/>
          <w:sz w:val="24"/>
          <w:szCs w:val="24"/>
        </w:rPr>
        <w:t>应急心理干预方案</w:t>
      </w:r>
    </w:p>
    <w:p>
      <w:pPr>
        <w:pStyle w:val="8"/>
        <w:spacing w:line="360" w:lineRule="auto"/>
        <w:ind w:firstLine="638" w:firstLineChars="266"/>
        <w:rPr>
          <w:rFonts w:ascii="宋体" w:hAnsi="宋体" w:eastAsia="宋体"/>
          <w:sz w:val="24"/>
          <w:szCs w:val="24"/>
        </w:rPr>
      </w:pPr>
      <w:r>
        <w:rPr>
          <w:rFonts w:hint="eastAsia" w:ascii="宋体" w:hAnsi="宋体" w:eastAsia="宋体"/>
          <w:sz w:val="24"/>
          <w:szCs w:val="24"/>
          <w:highlight w:val="yellow"/>
        </w:rPr>
        <w:t>（</w:t>
      </w:r>
      <w:r>
        <w:rPr>
          <w:rFonts w:ascii="宋体" w:hAnsi="宋体" w:eastAsia="宋体"/>
          <w:sz w:val="24"/>
          <w:szCs w:val="24"/>
          <w:highlight w:val="yellow"/>
        </w:rPr>
        <w:t>2</w:t>
      </w:r>
      <w:r>
        <w:rPr>
          <w:rFonts w:hint="eastAsia" w:ascii="宋体" w:hAnsi="宋体" w:eastAsia="宋体"/>
          <w:sz w:val="24"/>
          <w:szCs w:val="24"/>
          <w:highlight w:val="yellow"/>
        </w:rPr>
        <w:t>）九制：</w:t>
      </w:r>
    </w:p>
    <w:p>
      <w:pPr>
        <w:pStyle w:val="8"/>
        <w:spacing w:line="360" w:lineRule="auto"/>
        <w:ind w:firstLine="1836" w:firstLineChars="765"/>
        <w:rPr>
          <w:rFonts w:ascii="宋体" w:hAnsi="宋体" w:eastAsia="宋体"/>
          <w:sz w:val="24"/>
          <w:szCs w:val="24"/>
        </w:rPr>
      </w:pPr>
      <w:r>
        <w:rPr>
          <w:rFonts w:hint="eastAsia" w:ascii="宋体" w:hAnsi="宋体" w:eastAsia="宋体"/>
          <w:sz w:val="24"/>
          <w:szCs w:val="24"/>
        </w:rPr>
        <w:t>学校传染病疫情及突发公共卫生事件报告制度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晨检制度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因病缺勤缺课登记、追踪制度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复课证明查验制度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饮食饮水卫生管理制度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环境卫生检查通报制度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健康教育制度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通风与消毒制度</w:t>
      </w:r>
    </w:p>
    <w:p>
      <w:pPr>
        <w:pStyle w:val="8"/>
        <w:spacing w:line="360" w:lineRule="auto"/>
        <w:ind w:firstLine="1800" w:firstLineChars="750"/>
        <w:rPr>
          <w:rFonts w:ascii="宋体" w:hAnsi="宋体" w:eastAsia="宋体"/>
          <w:sz w:val="24"/>
          <w:szCs w:val="24"/>
        </w:rPr>
      </w:pPr>
      <w:r>
        <w:rPr>
          <w:rFonts w:hint="eastAsia" w:ascii="宋体" w:hAnsi="宋体" w:eastAsia="宋体"/>
          <w:sz w:val="24"/>
          <w:szCs w:val="24"/>
        </w:rPr>
        <w:t>疫情宣传和舆情处理制度</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b/>
          <w:sz w:val="24"/>
          <w:szCs w:val="24"/>
        </w:rPr>
        <w:t>做好信息搜集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）梳理学校在开学前、开学时、开学后需要监测、收集和报告的信息，形成对应的报告流程。</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）实行信息摸排机制，落实省委、省政府疫情防控相关要求，对全体师生员工（包括离退休人员、聘用人员、留学生）寒假期间行程动向全面摸排，做到底数清、情况明、信息全、全覆盖、无遗漏。</w:t>
      </w:r>
    </w:p>
    <w:p>
      <w:pPr>
        <w:pStyle w:val="8"/>
        <w:spacing w:line="360" w:lineRule="auto"/>
        <w:ind w:firstLine="480"/>
        <w:rPr>
          <w:rFonts w:ascii="宋体" w:hAnsi="宋体" w:eastAsia="宋体"/>
          <w:b/>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）摸清疫情防控重点地区的师生员工分布情况和健康状况。</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）掌握师生员工返校前</w:t>
      </w:r>
      <w:r>
        <w:rPr>
          <w:rFonts w:ascii="宋体" w:hAnsi="宋体" w:eastAsia="宋体"/>
          <w:sz w:val="24"/>
          <w:szCs w:val="24"/>
        </w:rPr>
        <w:t>14</w:t>
      </w:r>
      <w:r>
        <w:rPr>
          <w:rFonts w:hint="eastAsia" w:ascii="宋体" w:hAnsi="宋体" w:eastAsia="宋体"/>
          <w:sz w:val="24"/>
          <w:szCs w:val="24"/>
        </w:rPr>
        <w:t>天和确诊病例、疑似患者、疫情防控重点地区人员接触情况。</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）对所有离开本地区师生员工特别是疫情防控重点地区的人员情况，专人保持联系，随时掌握情况，报告相关信息。</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）实行每日疫情防控“日报告”“零报告”“信息发布”制度。</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统筹教学安排</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）坚持以人为本。将师生安全放在首位，全面考虑、统筹安排，科学制订开学预案，严禁学生提前返校。充分利用窗口期，推进现代教育技术与教育教学的深度融合，做好疫情防控期间教学安排。</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统筹学期安排。合理调整教学计划和校历安排，统筹春季学期与秋季学期教学计划，适当压缩双休日和暑假休息时间。科学制定延期开学的教学应急预案，做好延期开学期间和正式开学后的教学衔接工作。条件成熟的高校可按照正常教学周开展线上教学。</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）保障毕业工作。提前研究布置毕业班学生的毕业和就业保障工作。对因疫情防控需要推迟返校或返校后需隔离观察的应届毕业生，灵活开展学分修读、毕业设计（论文）指导、线上答辩、就业指导等工作。</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）创新教学方式。根据学校实际情况，因地制宜开展线上教学。可利用直播、慕课、微课、专属在线课程（</w:t>
      </w:r>
      <w:r>
        <w:rPr>
          <w:rFonts w:ascii="宋体" w:hAnsi="宋体" w:eastAsia="宋体"/>
          <w:sz w:val="24"/>
          <w:szCs w:val="24"/>
        </w:rPr>
        <w:t>SPOC</w:t>
      </w:r>
      <w:r>
        <w:rPr>
          <w:rFonts w:hint="eastAsia" w:ascii="宋体" w:hAnsi="宋体" w:eastAsia="宋体"/>
          <w:sz w:val="24"/>
          <w:szCs w:val="24"/>
        </w:rPr>
        <w:t>）等多种方式，远程布置学习任务，开展线上教学和在线辅导。对少数因家庭困难无法参加线上学习的学生，做好个性化帮扶与指导。</w:t>
      </w:r>
    </w:p>
    <w:p>
      <w:pPr>
        <w:pStyle w:val="8"/>
        <w:spacing w:line="360" w:lineRule="auto"/>
        <w:ind w:firstLine="480"/>
        <w:rPr>
          <w:rFonts w:ascii="宋体" w:hAnsi="宋体" w:eastAsia="宋体"/>
          <w:sz w:val="24"/>
          <w:szCs w:val="24"/>
        </w:rPr>
      </w:pP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w:t>
      </w:r>
      <w:r>
        <w:rPr>
          <w:rFonts w:hint="eastAsia" w:ascii="宋体" w:hAnsi="宋体" w:eastAsia="宋体"/>
          <w:b/>
          <w:sz w:val="24"/>
          <w:szCs w:val="24"/>
        </w:rPr>
        <w:t>强化安全管理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）在突发公共卫生事件一级响应解除前，学校应实行封闭式管理。严格管控</w:t>
      </w:r>
      <w:r>
        <w:rPr>
          <w:rFonts w:ascii="宋体" w:hAnsi="宋体" w:eastAsia="宋体"/>
          <w:sz w:val="24"/>
          <w:szCs w:val="24"/>
        </w:rPr>
        <w:t>学校校门，</w:t>
      </w:r>
      <w:r>
        <w:rPr>
          <w:rFonts w:hint="eastAsia" w:ascii="宋体" w:hAnsi="宋体" w:eastAsia="宋体"/>
          <w:sz w:val="24"/>
          <w:szCs w:val="24"/>
        </w:rPr>
        <w:t>师生</w:t>
      </w:r>
      <w:r>
        <w:rPr>
          <w:rFonts w:ascii="宋体" w:hAnsi="宋体" w:eastAsia="宋体"/>
          <w:sz w:val="24"/>
          <w:szCs w:val="24"/>
        </w:rPr>
        <w:t>进入校门一律核验身份和检测体温，</w:t>
      </w:r>
      <w:r>
        <w:rPr>
          <w:rFonts w:hint="eastAsia" w:ascii="宋体" w:hAnsi="宋体" w:eastAsia="宋体"/>
          <w:sz w:val="24"/>
          <w:szCs w:val="24"/>
        </w:rPr>
        <w:t>校外</w:t>
      </w:r>
      <w:r>
        <w:rPr>
          <w:rFonts w:ascii="宋体" w:hAnsi="宋体" w:eastAsia="宋体"/>
          <w:sz w:val="24"/>
          <w:szCs w:val="24"/>
        </w:rPr>
        <w:t>无关人员一律不准进校。</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）学校体育场馆、宾馆、招待所等场所暂停对外开放。</w:t>
      </w:r>
    </w:p>
    <w:p>
      <w:pPr>
        <w:pStyle w:val="8"/>
        <w:spacing w:line="360" w:lineRule="auto"/>
        <w:ind w:firstLine="480"/>
        <w:rPr>
          <w:rFonts w:ascii="宋体" w:hAnsi="宋体" w:eastAsia="宋体"/>
          <w:sz w:val="24"/>
          <w:szCs w:val="24"/>
        </w:rPr>
      </w:pPr>
      <w:r>
        <w:rPr>
          <w:rFonts w:hint="eastAsia" w:ascii="宋体" w:hAnsi="宋体" w:eastAsia="宋体"/>
          <w:sz w:val="24"/>
          <w:szCs w:val="24"/>
        </w:rPr>
        <w:t>（3）加强留校师生员工管理，加派值班人员，完善学生出入信息登记制度，严禁无关人员进入宿舍。</w:t>
      </w:r>
    </w:p>
    <w:p>
      <w:pPr>
        <w:pStyle w:val="8"/>
        <w:spacing w:line="360" w:lineRule="auto"/>
        <w:ind w:firstLine="480"/>
        <w:rPr>
          <w:rFonts w:ascii="宋体" w:hAnsi="宋体" w:eastAsia="宋体"/>
          <w:sz w:val="24"/>
          <w:szCs w:val="24"/>
        </w:rPr>
      </w:pPr>
      <w:r>
        <w:rPr>
          <w:rFonts w:hint="eastAsia" w:ascii="宋体" w:hAnsi="宋体" w:eastAsia="宋体"/>
          <w:sz w:val="24"/>
          <w:szCs w:val="24"/>
        </w:rPr>
        <w:t>（4）加强危险化学品管理，专人负责保管疫情防控消毒物品。</w:t>
      </w:r>
    </w:p>
    <w:p>
      <w:pPr>
        <w:pStyle w:val="8"/>
        <w:spacing w:line="360" w:lineRule="auto"/>
        <w:ind w:firstLine="480"/>
        <w:rPr>
          <w:rFonts w:ascii="宋体" w:hAnsi="宋体" w:eastAsia="宋体"/>
          <w:sz w:val="24"/>
          <w:szCs w:val="24"/>
        </w:rPr>
      </w:pPr>
      <w:r>
        <w:rPr>
          <w:rFonts w:hint="eastAsia" w:ascii="宋体" w:hAnsi="宋体" w:eastAsia="宋体"/>
          <w:sz w:val="24"/>
          <w:szCs w:val="24"/>
        </w:rPr>
        <w:t>（5）做好假期通勤校车安全检查，做好车辆清洁、消毒。</w:t>
      </w:r>
    </w:p>
    <w:p>
      <w:pPr>
        <w:pStyle w:val="8"/>
        <w:spacing w:line="360" w:lineRule="auto"/>
        <w:ind w:firstLine="480"/>
        <w:rPr>
          <w:rFonts w:ascii="宋体" w:hAnsi="宋体" w:eastAsia="宋体"/>
          <w:sz w:val="24"/>
          <w:szCs w:val="24"/>
        </w:rPr>
      </w:pPr>
      <w:r>
        <w:rPr>
          <w:rFonts w:hint="eastAsia" w:ascii="宋体" w:hAnsi="宋体" w:eastAsia="宋体"/>
          <w:sz w:val="24"/>
          <w:szCs w:val="24"/>
        </w:rPr>
        <w:t>（6）加大校园巡查力度，做好校内出租房、空置房、变电房等场所和重要设施、重要部位的监管。</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大力开展爱国卫生运动，创造良好的校园环境，彻底清理卫生死角。公共区域设置有明显指引标志的废弃口罩、手套等防护用品专用垃圾箱。做好教室、食堂、宿舍、图书馆、活动中心、洗手间等公共场所的保洁和消毒。</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）设置充足的洗手水龙头，配备必要的洗手液（肥皂）、纸巾或吹干机等设施。</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）做好在校</w:t>
      </w:r>
      <w:r>
        <w:rPr>
          <w:rFonts w:ascii="宋体" w:hAnsi="宋体" w:eastAsia="宋体"/>
          <w:sz w:val="24"/>
          <w:szCs w:val="24"/>
        </w:rPr>
        <w:t>师生员工</w:t>
      </w:r>
      <w:r>
        <w:rPr>
          <w:rFonts w:hint="eastAsia" w:ascii="宋体" w:hAnsi="宋体" w:eastAsia="宋体"/>
          <w:sz w:val="24"/>
          <w:szCs w:val="24"/>
        </w:rPr>
        <w:t>食堂餐饮保障，避免集中就餐，安排在校师生员工分散、错峰就餐，倡导增加套餐盒饭供应，打包带回单独用餐。</w:t>
      </w:r>
    </w:p>
    <w:p>
      <w:pPr>
        <w:pStyle w:val="8"/>
        <w:spacing w:line="360" w:lineRule="auto"/>
        <w:ind w:firstLine="480"/>
        <w:rPr>
          <w:rFonts w:ascii="宋体" w:hAnsi="宋体" w:eastAsia="宋体"/>
          <w:sz w:val="24"/>
          <w:szCs w:val="24"/>
        </w:rPr>
      </w:pPr>
      <w:r>
        <w:rPr>
          <w:rFonts w:hint="eastAsia" w:ascii="宋体" w:hAnsi="宋体" w:eastAsia="宋体"/>
          <w:sz w:val="24"/>
          <w:szCs w:val="24"/>
        </w:rPr>
        <w:t>（10）组织开学前安全大检查，重点对食堂、宿舍、教学楼等重点场所的传染病防控和饮用水安全等工作开展检查，对问题隐患登记造册，制定化解、稳控措施，即整即改。</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6</w:t>
      </w:r>
      <w:r>
        <w:rPr>
          <w:rFonts w:ascii="宋体" w:hAnsi="宋体" w:eastAsia="宋体"/>
          <w:b/>
          <w:sz w:val="24"/>
          <w:szCs w:val="24"/>
        </w:rPr>
        <w:t>.</w:t>
      </w:r>
      <w:r>
        <w:rPr>
          <w:rFonts w:hint="eastAsia" w:ascii="宋体" w:hAnsi="宋体" w:eastAsia="宋体"/>
          <w:b/>
          <w:sz w:val="24"/>
          <w:szCs w:val="24"/>
        </w:rPr>
        <w:t>做好防控物资储备</w:t>
      </w:r>
      <w:r>
        <w:rPr>
          <w:rFonts w:ascii="宋体" w:hAnsi="宋体" w:eastAsia="宋体"/>
          <w:b/>
          <w:sz w:val="24"/>
          <w:szCs w:val="24"/>
        </w:rPr>
        <w:t xml:space="preserve">   </w:t>
      </w:r>
    </w:p>
    <w:p>
      <w:pPr>
        <w:pStyle w:val="8"/>
        <w:spacing w:line="360" w:lineRule="auto"/>
        <w:ind w:firstLine="480"/>
        <w:rPr>
          <w:rFonts w:ascii="宋体" w:hAnsi="宋体" w:eastAsia="宋体"/>
          <w:sz w:val="24"/>
          <w:szCs w:val="24"/>
        </w:rPr>
      </w:pPr>
      <w:r>
        <w:rPr>
          <w:rFonts w:hint="eastAsia" w:ascii="宋体" w:hAnsi="宋体" w:eastAsia="宋体"/>
          <w:sz w:val="24"/>
          <w:szCs w:val="24"/>
        </w:rPr>
        <w:t>学校新冠肺炎疫情</w:t>
      </w:r>
      <w:r>
        <w:rPr>
          <w:rFonts w:ascii="宋体" w:hAnsi="宋体" w:eastAsia="宋体"/>
          <w:sz w:val="24"/>
          <w:szCs w:val="24"/>
        </w:rPr>
        <w:t>防护用品清单</w:t>
      </w:r>
      <w:r>
        <w:rPr>
          <w:rFonts w:hint="eastAsia" w:ascii="宋体" w:hAnsi="宋体" w:eastAsia="宋体"/>
          <w:sz w:val="24"/>
          <w:szCs w:val="24"/>
        </w:rPr>
        <w:t>（参考）</w:t>
      </w:r>
    </w:p>
    <w:tbl>
      <w:tblPr>
        <w:tblStyle w:val="12"/>
        <w:tblW w:w="7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shd w:val="clear" w:color="auto" w:fill="auto"/>
          </w:tcPr>
          <w:p>
            <w:pPr>
              <w:pStyle w:val="8"/>
              <w:shd w:val="clear" w:color="auto" w:fill="auto"/>
              <w:spacing w:line="360" w:lineRule="auto"/>
              <w:ind w:firstLine="0" w:firstLineChars="0"/>
              <w:jc w:val="center"/>
              <w:rPr>
                <w:rFonts w:ascii="宋体" w:hAnsi="宋体" w:eastAsia="宋体"/>
                <w:b/>
                <w:sz w:val="21"/>
                <w:szCs w:val="21"/>
              </w:rPr>
            </w:pPr>
            <w:r>
              <w:rPr>
                <w:rFonts w:hint="eastAsia" w:ascii="宋体" w:hAnsi="宋体" w:eastAsia="宋体"/>
                <w:b/>
                <w:sz w:val="21"/>
                <w:szCs w:val="21"/>
              </w:rPr>
              <w:t>物品</w:t>
            </w:r>
            <w:r>
              <w:rPr>
                <w:rFonts w:ascii="宋体" w:hAnsi="宋体" w:eastAsia="宋体"/>
                <w:b/>
                <w:sz w:val="21"/>
                <w:szCs w:val="21"/>
              </w:rPr>
              <w:t>类型</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b/>
                <w:sz w:val="21"/>
                <w:szCs w:val="21"/>
              </w:rPr>
            </w:pPr>
            <w:r>
              <w:rPr>
                <w:rFonts w:hint="eastAsia" w:ascii="宋体" w:hAnsi="宋体" w:eastAsia="宋体"/>
                <w:b/>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体温监测</w:t>
            </w:r>
            <w:r>
              <w:rPr>
                <w:rFonts w:ascii="宋体" w:hAnsi="宋体" w:eastAsia="宋体"/>
                <w:sz w:val="21"/>
                <w:szCs w:val="21"/>
              </w:rPr>
              <w:t>用品</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体温计</w:t>
            </w:r>
            <w:r>
              <w:rPr>
                <w:rFonts w:ascii="宋体" w:hAnsi="宋体" w:eastAsia="宋体"/>
                <w:sz w:val="21"/>
                <w:szCs w:val="21"/>
              </w:rPr>
              <w:t>（</w:t>
            </w:r>
            <w:r>
              <w:rPr>
                <w:rFonts w:hint="eastAsia" w:ascii="宋体" w:hAnsi="宋体" w:eastAsia="宋体"/>
                <w:sz w:val="21"/>
                <w:szCs w:val="21"/>
              </w:rPr>
              <w:t>水银体温计</w:t>
            </w:r>
            <w:r>
              <w:rPr>
                <w:rFonts w:ascii="宋体" w:hAnsi="宋体" w:eastAsia="宋体"/>
                <w:sz w:val="21"/>
                <w:szCs w:val="21"/>
              </w:rPr>
              <w:t>/</w:t>
            </w:r>
            <w:r>
              <w:rPr>
                <w:rFonts w:hint="eastAsia" w:ascii="宋体" w:hAnsi="宋体" w:eastAsia="宋体"/>
                <w:sz w:val="21"/>
                <w:szCs w:val="21"/>
              </w:rPr>
              <w:t>红外线额温仪</w:t>
            </w:r>
            <w:r>
              <w:rPr>
                <w:rFonts w:ascii="宋体" w:hAnsi="宋体" w:eastAsia="宋体"/>
                <w:sz w:val="21"/>
                <w:szCs w:val="21"/>
              </w:rPr>
              <w:t>/</w:t>
            </w:r>
            <w:r>
              <w:rPr>
                <w:rFonts w:hint="eastAsia" w:ascii="宋体" w:hAnsi="宋体" w:eastAsia="宋体"/>
                <w:sz w:val="21"/>
                <w:szCs w:val="21"/>
              </w:rPr>
              <w:t>红外线体温探测仪</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restart"/>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个人</w:t>
            </w:r>
            <w:r>
              <w:rPr>
                <w:rFonts w:ascii="宋体" w:hAnsi="宋体" w:eastAsia="宋体"/>
                <w:sz w:val="21"/>
                <w:szCs w:val="21"/>
              </w:rPr>
              <w:t>防护用品</w:t>
            </w:r>
          </w:p>
        </w:tc>
        <w:tc>
          <w:tcPr>
            <w:tcW w:w="5386" w:type="dxa"/>
            <w:shd w:val="clear" w:color="auto" w:fill="auto"/>
          </w:tcPr>
          <w:p>
            <w:pPr>
              <w:adjustRightInd w:val="0"/>
              <w:snapToGrid w:val="0"/>
              <w:spacing w:line="360" w:lineRule="auto"/>
              <w:jc w:val="center"/>
              <w:rPr>
                <w:rFonts w:ascii="宋体"/>
                <w:szCs w:val="21"/>
              </w:rPr>
            </w:pPr>
            <w:r>
              <w:rPr>
                <w:rFonts w:hint="eastAsia" w:ascii="宋体" w:hAnsi="宋体"/>
                <w:szCs w:val="21"/>
              </w:rPr>
              <w:t>一次性</w:t>
            </w:r>
            <w:r>
              <w:rPr>
                <w:rFonts w:ascii="宋体" w:hAnsi="宋体"/>
                <w:szCs w:val="21"/>
              </w:rPr>
              <w:t>医用口罩/</w:t>
            </w:r>
            <w:r>
              <w:rPr>
                <w:rFonts w:hint="eastAsia" w:ascii="宋体" w:hAnsi="宋体"/>
                <w:szCs w:val="21"/>
              </w:rPr>
              <w:t>医用外科口罩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乳胶手套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长袖</w:t>
            </w:r>
            <w:r>
              <w:rPr>
                <w:rFonts w:ascii="宋体" w:hAnsi="宋体" w:eastAsia="宋体"/>
                <w:sz w:val="21"/>
                <w:szCs w:val="21"/>
              </w:rPr>
              <w:t>橡胶手套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restart"/>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校</w:t>
            </w:r>
            <w:r>
              <w:rPr>
                <w:rFonts w:ascii="宋体" w:hAnsi="宋体" w:eastAsia="宋体"/>
                <w:sz w:val="21"/>
                <w:szCs w:val="21"/>
              </w:rPr>
              <w:t>卫生机构</w:t>
            </w:r>
            <w:r>
              <w:rPr>
                <w:rFonts w:hint="eastAsia" w:ascii="宋体" w:hAnsi="宋体" w:eastAsia="宋体"/>
                <w:sz w:val="21"/>
                <w:szCs w:val="21"/>
              </w:rPr>
              <w:t>/集中隔离观察点</w:t>
            </w:r>
            <w:r>
              <w:rPr>
                <w:rFonts w:ascii="宋体" w:hAnsi="宋体" w:eastAsia="宋体"/>
                <w:sz w:val="21"/>
                <w:szCs w:val="21"/>
              </w:rPr>
              <w:t>防护用品</w:t>
            </w:r>
          </w:p>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（加强</w:t>
            </w:r>
            <w:r>
              <w:rPr>
                <w:rFonts w:ascii="宋体" w:hAnsi="宋体" w:eastAsia="宋体"/>
                <w:sz w:val="21"/>
                <w:szCs w:val="21"/>
              </w:rPr>
              <w:t>用品</w:t>
            </w:r>
            <w:r>
              <w:rPr>
                <w:rFonts w:hint="eastAsia" w:ascii="宋体" w:hAnsi="宋体" w:eastAsia="宋体"/>
                <w:sz w:val="21"/>
                <w:szCs w:val="21"/>
              </w:rPr>
              <w:t>）</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医用</w:t>
            </w:r>
            <w:r>
              <w:rPr>
                <w:rFonts w:ascii="宋体" w:hAnsi="宋体" w:eastAsia="宋体"/>
                <w:sz w:val="21"/>
                <w:szCs w:val="21"/>
              </w:rPr>
              <w:t>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N95医用</w:t>
            </w:r>
            <w:r>
              <w:rPr>
                <w:rFonts w:ascii="宋体" w:hAnsi="宋体" w:eastAsia="宋体"/>
                <w:sz w:val="21"/>
                <w:szCs w:val="21"/>
              </w:rPr>
              <w:t>防护口罩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隔离衣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胶靴</w:t>
            </w:r>
            <w:r>
              <w:rPr>
                <w:rFonts w:ascii="宋体" w:hAnsi="宋体" w:eastAsia="宋体"/>
                <w:sz w:val="21"/>
                <w:szCs w:val="21"/>
              </w:rPr>
              <w:t>/</w:t>
            </w:r>
            <w:r>
              <w:rPr>
                <w:rFonts w:hint="eastAsia" w:ascii="宋体" w:hAnsi="宋体" w:eastAsia="宋体"/>
                <w:sz w:val="21"/>
                <w:szCs w:val="21"/>
              </w:rPr>
              <w:t>防水靴套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一次性帽子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医疗废物专</w:t>
            </w:r>
            <w:r>
              <w:rPr>
                <w:rFonts w:ascii="宋体" w:hAnsi="宋体" w:eastAsia="宋体"/>
                <w:sz w:val="21"/>
                <w:szCs w:val="21"/>
              </w:rPr>
              <w:t>用</w:t>
            </w:r>
            <w:r>
              <w:rPr>
                <w:rFonts w:hint="eastAsia" w:ascii="宋体" w:hAnsi="宋体" w:eastAsia="宋体"/>
                <w:sz w:val="21"/>
                <w:szCs w:val="21"/>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restart"/>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空气</w:t>
            </w:r>
            <w:r>
              <w:rPr>
                <w:rFonts w:ascii="宋体" w:hAnsi="宋体" w:eastAsia="宋体"/>
                <w:sz w:val="21"/>
                <w:szCs w:val="21"/>
              </w:rPr>
              <w:t>消毒用品</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紫外线灯</w:t>
            </w:r>
            <w:r>
              <w:rPr>
                <w:rFonts w:ascii="宋体" w:hAnsi="宋体" w:eastAsia="宋体"/>
                <w:sz w:val="21"/>
                <w:szCs w:val="21"/>
              </w:rPr>
              <w:t>（</w:t>
            </w:r>
            <w:r>
              <w:rPr>
                <w:rFonts w:hint="eastAsia" w:ascii="宋体" w:hAnsi="宋体" w:eastAsia="宋体"/>
                <w:sz w:val="21"/>
                <w:szCs w:val="21"/>
              </w:rPr>
              <w:t>移动/悬挂</w:t>
            </w:r>
            <w:r>
              <w:rPr>
                <w:rFonts w:ascii="宋体" w:hAnsi="宋体" w:eastAsia="宋体"/>
                <w:sz w:val="21"/>
                <w:szCs w:val="21"/>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气溶胶</w:t>
            </w:r>
            <w:r>
              <w:rPr>
                <w:rFonts w:ascii="宋体" w:hAnsi="宋体" w:eastAsia="宋体"/>
                <w:sz w:val="21"/>
                <w:szCs w:val="21"/>
              </w:rPr>
              <w:t>喷雾器（</w:t>
            </w:r>
            <w:r>
              <w:rPr>
                <w:rFonts w:hint="eastAsia" w:ascii="宋体" w:hAnsi="宋体" w:eastAsia="宋体"/>
                <w:sz w:val="21"/>
                <w:szCs w:val="21"/>
              </w:rPr>
              <w:t>高配</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ascii="宋体" w:hAnsi="宋体" w:eastAsia="宋体"/>
                <w:sz w:val="21"/>
                <w:szCs w:val="21"/>
              </w:rPr>
              <w:t>6%过氧化氢消毒液</w:t>
            </w:r>
            <w:r>
              <w:rPr>
                <w:rFonts w:hint="eastAsia" w:ascii="宋体" w:hAnsi="宋体" w:eastAsia="宋体"/>
                <w:sz w:val="21"/>
                <w:szCs w:val="21"/>
              </w:rPr>
              <w:t>或15</w:t>
            </w:r>
            <w:r>
              <w:rPr>
                <w:rFonts w:ascii="宋体" w:hAnsi="宋体" w:eastAsia="宋体"/>
                <w:sz w:val="21"/>
                <w:szCs w:val="21"/>
              </w:rPr>
              <w:t>%过氧乙酸</w:t>
            </w:r>
            <w:r>
              <w:rPr>
                <w:rFonts w:hint="eastAsia" w:ascii="宋体" w:hAnsi="宋体" w:eastAsia="宋体"/>
                <w:sz w:val="21"/>
                <w:szCs w:val="21"/>
              </w:rPr>
              <w:t>消毒液</w:t>
            </w:r>
            <w:r>
              <w:rPr>
                <w:rFonts w:ascii="宋体" w:hAnsi="宋体" w:eastAsia="宋体"/>
                <w:sz w:val="21"/>
                <w:szCs w:val="21"/>
              </w:rPr>
              <w:t>或二氧化</w:t>
            </w:r>
            <w:r>
              <w:rPr>
                <w:rFonts w:hint="eastAsia" w:ascii="宋体" w:hAnsi="宋体" w:eastAsia="宋体"/>
                <w:sz w:val="21"/>
                <w:szCs w:val="21"/>
              </w:rPr>
              <w:t>氯</w:t>
            </w:r>
            <w:r>
              <w:rPr>
                <w:rFonts w:ascii="宋体" w:hAnsi="宋体" w:eastAsia="宋体"/>
                <w:sz w:val="21"/>
                <w:szCs w:val="21"/>
              </w:rPr>
              <w:t>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restart"/>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物体表面</w:t>
            </w:r>
            <w:r>
              <w:rPr>
                <w:rFonts w:ascii="宋体" w:hAnsi="宋体" w:eastAsia="宋体"/>
                <w:sz w:val="21"/>
                <w:szCs w:val="21"/>
              </w:rPr>
              <w:t>消毒用品</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含氯消毒剂</w:t>
            </w:r>
            <w:r>
              <w:rPr>
                <w:rFonts w:ascii="宋体" w:hAnsi="宋体" w:eastAsia="宋体"/>
                <w:sz w:val="21"/>
                <w:szCs w:val="21"/>
              </w:rPr>
              <w:t>（</w:t>
            </w:r>
            <w:r>
              <w:rPr>
                <w:rFonts w:hint="eastAsia" w:ascii="宋体" w:hAnsi="宋体" w:eastAsia="宋体"/>
                <w:sz w:val="21"/>
                <w:szCs w:val="21"/>
              </w:rPr>
              <w:t>含氯</w:t>
            </w:r>
            <w:r>
              <w:rPr>
                <w:rFonts w:ascii="宋体" w:hAnsi="宋体" w:eastAsia="宋体"/>
                <w:sz w:val="21"/>
                <w:szCs w:val="21"/>
              </w:rPr>
              <w:t>消毒粉</w:t>
            </w:r>
            <w:r>
              <w:rPr>
                <w:rFonts w:hint="eastAsia" w:ascii="宋体" w:hAnsi="宋体" w:eastAsia="宋体"/>
                <w:sz w:val="21"/>
                <w:szCs w:val="21"/>
              </w:rPr>
              <w:t>/含氯</w:t>
            </w:r>
            <w:r>
              <w:rPr>
                <w:rFonts w:ascii="宋体" w:hAnsi="宋体" w:eastAsia="宋体"/>
                <w:sz w:val="21"/>
                <w:szCs w:val="21"/>
              </w:rPr>
              <w:t>泡腾片）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ascii="宋体" w:hAnsi="宋体" w:eastAsia="宋体"/>
                <w:sz w:val="21"/>
                <w:szCs w:val="21"/>
              </w:rPr>
              <w:t>75%乙醇</w:t>
            </w:r>
            <w:r>
              <w:rPr>
                <w:rFonts w:hint="eastAsia" w:ascii="宋体" w:hAnsi="宋体" w:eastAsia="宋体"/>
                <w:sz w:val="21"/>
                <w:szCs w:val="21"/>
              </w:rPr>
              <w:t>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常量</w:t>
            </w:r>
            <w:r>
              <w:rPr>
                <w:rFonts w:ascii="宋体" w:hAnsi="宋体" w:eastAsia="宋体"/>
                <w:sz w:val="21"/>
                <w:szCs w:val="21"/>
              </w:rPr>
              <w:t>喷雾器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restart"/>
            <w:shd w:val="clear" w:color="auto" w:fill="auto"/>
            <w:vAlign w:val="center"/>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呕吐物</w:t>
            </w:r>
            <w:r>
              <w:rPr>
                <w:rFonts w:ascii="宋体" w:hAnsi="宋体" w:eastAsia="宋体"/>
                <w:sz w:val="21"/>
                <w:szCs w:val="21"/>
              </w:rPr>
              <w:t>、排泄物消毒用品</w:t>
            </w:r>
            <w:r>
              <w:rPr>
                <w:rFonts w:hint="eastAsia" w:ascii="宋体" w:hAnsi="宋体" w:eastAsia="宋体"/>
                <w:sz w:val="21"/>
                <w:szCs w:val="21"/>
              </w:rPr>
              <w:t>手消毒</w:t>
            </w:r>
            <w:r>
              <w:rPr>
                <w:rFonts w:ascii="宋体" w:hAnsi="宋体" w:eastAsia="宋体"/>
                <w:sz w:val="21"/>
                <w:szCs w:val="21"/>
              </w:rPr>
              <w:t>用品</w:t>
            </w: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固体</w:t>
            </w:r>
            <w:r>
              <w:rPr>
                <w:rFonts w:ascii="宋体" w:hAnsi="宋体" w:eastAsia="宋体"/>
                <w:sz w:val="21"/>
                <w:szCs w:val="21"/>
              </w:rPr>
              <w:t>过氧乙酸呕吐</w:t>
            </w:r>
            <w:r>
              <w:rPr>
                <w:rFonts w:hint="eastAsia" w:ascii="宋体" w:hAnsi="宋体" w:eastAsia="宋体"/>
                <w:sz w:val="21"/>
                <w:szCs w:val="21"/>
              </w:rPr>
              <w:t>物</w:t>
            </w:r>
            <w:r>
              <w:rPr>
                <w:rFonts w:ascii="宋体" w:hAnsi="宋体" w:eastAsia="宋体"/>
                <w:sz w:val="21"/>
                <w:szCs w:val="21"/>
              </w:rPr>
              <w:t>应急处置包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碘伏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洗手液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2" w:type="dxa"/>
            <w:vMerge w:val="continue"/>
            <w:shd w:val="clear" w:color="auto" w:fill="auto"/>
          </w:tcPr>
          <w:p>
            <w:pPr>
              <w:pStyle w:val="8"/>
              <w:shd w:val="clear" w:color="auto" w:fill="auto"/>
              <w:spacing w:line="360" w:lineRule="auto"/>
              <w:ind w:firstLine="0" w:firstLineChars="0"/>
              <w:jc w:val="center"/>
              <w:rPr>
                <w:rFonts w:ascii="宋体" w:hAnsi="宋体" w:eastAsia="宋体"/>
                <w:sz w:val="21"/>
                <w:szCs w:val="21"/>
              </w:rPr>
            </w:pPr>
          </w:p>
        </w:tc>
        <w:tc>
          <w:tcPr>
            <w:tcW w:w="5386" w:type="dxa"/>
            <w:shd w:val="clear" w:color="auto" w:fill="auto"/>
          </w:tcPr>
          <w:p>
            <w:pPr>
              <w:pStyle w:val="8"/>
              <w:shd w:val="clear" w:color="auto" w:fill="auto"/>
              <w:spacing w:line="360" w:lineRule="auto"/>
              <w:ind w:firstLine="0" w:firstLineChars="0"/>
              <w:jc w:val="center"/>
              <w:rPr>
                <w:rFonts w:ascii="宋体" w:hAnsi="宋体" w:eastAsia="宋体"/>
                <w:sz w:val="21"/>
                <w:szCs w:val="21"/>
              </w:rPr>
            </w:pPr>
            <w:r>
              <w:rPr>
                <w:rFonts w:hint="eastAsia" w:ascii="宋体" w:hAnsi="宋体" w:eastAsia="宋体"/>
                <w:sz w:val="21"/>
                <w:szCs w:val="21"/>
              </w:rPr>
              <w:t>免洗手</w:t>
            </w:r>
            <w:r>
              <w:rPr>
                <w:rFonts w:ascii="宋体" w:hAnsi="宋体" w:eastAsia="宋体"/>
                <w:sz w:val="21"/>
                <w:szCs w:val="21"/>
              </w:rPr>
              <w:t>消毒液</w:t>
            </w:r>
          </w:p>
        </w:tc>
      </w:tr>
    </w:tbl>
    <w:p>
      <w:pPr>
        <w:pStyle w:val="8"/>
        <w:spacing w:line="360" w:lineRule="auto"/>
        <w:ind w:firstLine="420"/>
        <w:jc w:val="center"/>
        <w:rPr>
          <w:rFonts w:ascii="宋体" w:hAnsi="宋体" w:eastAsia="宋体"/>
          <w:sz w:val="21"/>
          <w:szCs w:val="21"/>
        </w:rPr>
      </w:pP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7</w:t>
      </w:r>
      <w:r>
        <w:rPr>
          <w:rFonts w:ascii="宋体" w:hAnsi="宋体" w:eastAsia="宋体"/>
          <w:b/>
          <w:sz w:val="24"/>
          <w:szCs w:val="24"/>
        </w:rPr>
        <w:t xml:space="preserve">. </w:t>
      </w:r>
      <w:r>
        <w:rPr>
          <w:rFonts w:hint="eastAsia" w:ascii="宋体" w:hAnsi="宋体" w:eastAsia="宋体"/>
          <w:b/>
          <w:sz w:val="24"/>
          <w:szCs w:val="24"/>
        </w:rPr>
        <w:t>设置集中隔离医学观察点</w:t>
      </w:r>
      <w:r>
        <w:rPr>
          <w:rFonts w:ascii="宋体" w:hAnsi="宋体" w:eastAsia="宋体"/>
          <w:b/>
          <w:sz w:val="24"/>
          <w:szCs w:val="24"/>
        </w:rPr>
        <w:t xml:space="preserve">  </w:t>
      </w:r>
    </w:p>
    <w:p>
      <w:pPr>
        <w:pStyle w:val="8"/>
        <w:spacing w:before="156" w:beforeLines="50" w:after="156" w:afterLines="50" w:line="360" w:lineRule="auto"/>
        <w:ind w:firstLine="480"/>
        <w:rPr>
          <w:rFonts w:ascii="宋体" w:hAnsi="宋体" w:eastAsia="宋体"/>
          <w:sz w:val="24"/>
          <w:szCs w:val="24"/>
        </w:rPr>
      </w:pPr>
      <w:r>
        <w:rPr>
          <w:rFonts w:hint="eastAsia" w:ascii="宋体" w:hAnsi="宋体" w:eastAsia="宋体"/>
          <w:sz w:val="24"/>
          <w:szCs w:val="24"/>
        </w:rPr>
        <w:t>各学校</w:t>
      </w:r>
      <w:r>
        <w:rPr>
          <w:rFonts w:ascii="宋体" w:hAnsi="宋体" w:eastAsia="宋体"/>
          <w:sz w:val="24"/>
          <w:szCs w:val="24"/>
        </w:rPr>
        <w:t>应按照卫生部门</w:t>
      </w:r>
      <w:r>
        <w:rPr>
          <w:rFonts w:hint="eastAsia" w:ascii="宋体" w:hAnsi="宋体" w:eastAsia="宋体"/>
          <w:sz w:val="24"/>
          <w:szCs w:val="24"/>
        </w:rPr>
        <w:t>要求</w:t>
      </w:r>
      <w:r>
        <w:rPr>
          <w:rFonts w:ascii="宋体" w:hAnsi="宋体" w:eastAsia="宋体"/>
          <w:sz w:val="24"/>
          <w:szCs w:val="24"/>
        </w:rPr>
        <w:t>设置集中</w:t>
      </w:r>
      <w:r>
        <w:rPr>
          <w:rFonts w:hint="eastAsia" w:ascii="宋体" w:hAnsi="宋体" w:eastAsia="宋体"/>
          <w:sz w:val="24"/>
          <w:szCs w:val="24"/>
        </w:rPr>
        <w:t>隔离观察点，基本</w:t>
      </w:r>
      <w:r>
        <w:rPr>
          <w:rFonts w:ascii="宋体" w:hAnsi="宋体" w:eastAsia="宋体"/>
          <w:sz w:val="24"/>
          <w:szCs w:val="24"/>
        </w:rPr>
        <w:t>要求如下。</w:t>
      </w:r>
    </w:p>
    <w:p>
      <w:pPr>
        <w:pStyle w:val="8"/>
        <w:spacing w:line="360" w:lineRule="auto"/>
        <w:ind w:firstLine="480"/>
        <w:rPr>
          <w:rFonts w:ascii="宋体" w:hAnsi="宋体" w:eastAsia="宋体"/>
          <w:sz w:val="24"/>
          <w:szCs w:val="24"/>
        </w:rPr>
      </w:pPr>
      <w:r>
        <w:rPr>
          <w:rFonts w:hint="eastAsia" w:ascii="宋体" w:hAnsi="宋体" w:eastAsia="宋体"/>
          <w:sz w:val="24"/>
          <w:szCs w:val="24"/>
        </w:rPr>
        <w:t>（1）楼宇相对独立，交通便利。</w:t>
      </w:r>
    </w:p>
    <w:p>
      <w:pPr>
        <w:pStyle w:val="8"/>
        <w:spacing w:line="360" w:lineRule="auto"/>
        <w:ind w:firstLine="480"/>
        <w:rPr>
          <w:rFonts w:ascii="宋体" w:hAnsi="宋体" w:eastAsia="宋体"/>
          <w:sz w:val="24"/>
          <w:szCs w:val="24"/>
        </w:rPr>
      </w:pPr>
      <w:r>
        <w:rPr>
          <w:rFonts w:hint="eastAsia" w:ascii="宋体" w:hAnsi="宋体" w:eastAsia="宋体"/>
          <w:sz w:val="24"/>
          <w:szCs w:val="24"/>
        </w:rPr>
        <w:t>（2）内部布</w:t>
      </w:r>
      <w:r>
        <w:rPr>
          <w:rFonts w:ascii="宋体" w:hAnsi="宋体" w:eastAsia="宋体"/>
          <w:sz w:val="24"/>
          <w:szCs w:val="24"/>
        </w:rPr>
        <w:t>局合理</w:t>
      </w:r>
      <w:r>
        <w:rPr>
          <w:rFonts w:hint="eastAsia" w:ascii="宋体" w:hAnsi="宋体" w:eastAsia="宋体"/>
          <w:sz w:val="24"/>
          <w:szCs w:val="24"/>
        </w:rPr>
        <w:t>，标识明确，符合安全防护要求。</w:t>
      </w:r>
    </w:p>
    <w:p>
      <w:pPr>
        <w:pStyle w:val="8"/>
        <w:spacing w:line="360" w:lineRule="auto"/>
        <w:ind w:firstLine="480"/>
        <w:rPr>
          <w:rFonts w:ascii="宋体" w:hAnsi="宋体" w:eastAsia="宋体"/>
          <w:sz w:val="24"/>
          <w:szCs w:val="24"/>
        </w:rPr>
      </w:pPr>
      <w:r>
        <w:rPr>
          <w:rFonts w:hint="eastAsia" w:ascii="宋体" w:hAnsi="宋体" w:eastAsia="宋体"/>
          <w:sz w:val="24"/>
          <w:szCs w:val="24"/>
        </w:rPr>
        <w:t>（3）房间具有</w:t>
      </w:r>
      <w:r>
        <w:rPr>
          <w:rFonts w:ascii="宋体" w:hAnsi="宋体" w:eastAsia="宋体"/>
          <w:sz w:val="24"/>
          <w:szCs w:val="24"/>
        </w:rPr>
        <w:t>良好的独立通风条件，</w:t>
      </w:r>
      <w:r>
        <w:rPr>
          <w:rFonts w:hint="eastAsia" w:ascii="宋体" w:hAnsi="宋体" w:eastAsia="宋体"/>
          <w:sz w:val="24"/>
          <w:szCs w:val="24"/>
        </w:rPr>
        <w:t>设有</w:t>
      </w:r>
      <w:r>
        <w:rPr>
          <w:rFonts w:ascii="宋体" w:hAnsi="宋体" w:eastAsia="宋体"/>
          <w:sz w:val="24"/>
          <w:szCs w:val="24"/>
        </w:rPr>
        <w:t>独立卫生</w:t>
      </w:r>
      <w:r>
        <w:rPr>
          <w:rFonts w:hint="eastAsia" w:ascii="宋体" w:hAnsi="宋体" w:eastAsia="宋体"/>
          <w:sz w:val="24"/>
          <w:szCs w:val="24"/>
        </w:rPr>
        <w:t>间</w:t>
      </w:r>
      <w:r>
        <w:rPr>
          <w:rFonts w:ascii="宋体" w:hAnsi="宋体" w:eastAsia="宋体"/>
          <w:sz w:val="24"/>
          <w:szCs w:val="24"/>
        </w:rPr>
        <w:t>和洗手设置</w:t>
      </w:r>
      <w:r>
        <w:rPr>
          <w:rFonts w:hint="eastAsia" w:ascii="宋体" w:hAnsi="宋体" w:eastAsia="宋体"/>
          <w:sz w:val="24"/>
          <w:szCs w:val="24"/>
        </w:rPr>
        <w:t>。</w:t>
      </w:r>
    </w:p>
    <w:p>
      <w:pPr>
        <w:pStyle w:val="8"/>
        <w:spacing w:line="360" w:lineRule="auto"/>
        <w:ind w:firstLine="480"/>
        <w:rPr>
          <w:rFonts w:ascii="宋体" w:hAnsi="宋体" w:eastAsia="宋体"/>
          <w:sz w:val="24"/>
          <w:szCs w:val="24"/>
        </w:rPr>
      </w:pPr>
      <w:r>
        <w:rPr>
          <w:rFonts w:hint="eastAsia" w:ascii="宋体" w:hAnsi="宋体" w:eastAsia="宋体"/>
          <w:sz w:val="24"/>
          <w:szCs w:val="24"/>
        </w:rPr>
        <w:t>（4）高层</w:t>
      </w:r>
      <w:r>
        <w:rPr>
          <w:rFonts w:ascii="宋体" w:hAnsi="宋体" w:eastAsia="宋体"/>
          <w:sz w:val="24"/>
          <w:szCs w:val="24"/>
        </w:rPr>
        <w:t>建筑</w:t>
      </w:r>
      <w:r>
        <w:rPr>
          <w:rFonts w:hint="eastAsia" w:ascii="宋体" w:hAnsi="宋体" w:eastAsia="宋体"/>
          <w:sz w:val="24"/>
          <w:szCs w:val="24"/>
        </w:rPr>
        <w:t>电梯应具有容纳</w:t>
      </w:r>
      <w:r>
        <w:rPr>
          <w:rFonts w:ascii="宋体" w:hAnsi="宋体" w:eastAsia="宋体"/>
          <w:sz w:val="24"/>
          <w:szCs w:val="24"/>
        </w:rPr>
        <w:t>转运担架条件</w:t>
      </w:r>
      <w:r>
        <w:rPr>
          <w:rFonts w:hint="eastAsia" w:ascii="宋体" w:hAnsi="宋体" w:eastAsia="宋体"/>
          <w:sz w:val="24"/>
          <w:szCs w:val="24"/>
        </w:rPr>
        <w:t>。</w:t>
      </w:r>
    </w:p>
    <w:p>
      <w:pPr>
        <w:pStyle w:val="8"/>
        <w:spacing w:line="360" w:lineRule="auto"/>
        <w:ind w:firstLine="480"/>
        <w:rPr>
          <w:rFonts w:ascii="宋体" w:hAnsi="宋体" w:eastAsia="宋体"/>
          <w:sz w:val="24"/>
          <w:szCs w:val="24"/>
        </w:rPr>
      </w:pPr>
      <w:r>
        <w:rPr>
          <w:rFonts w:hint="eastAsia" w:ascii="宋体" w:hAnsi="宋体" w:eastAsia="宋体"/>
          <w:sz w:val="24"/>
          <w:szCs w:val="24"/>
        </w:rPr>
        <w:t>（5）隔离</w:t>
      </w:r>
      <w:r>
        <w:rPr>
          <w:rFonts w:ascii="宋体" w:hAnsi="宋体" w:eastAsia="宋体"/>
          <w:sz w:val="24"/>
          <w:szCs w:val="24"/>
        </w:rPr>
        <w:t>点</w:t>
      </w:r>
      <w:r>
        <w:rPr>
          <w:rFonts w:hint="eastAsia" w:ascii="宋体" w:hAnsi="宋体" w:eastAsia="宋体"/>
          <w:sz w:val="24"/>
          <w:szCs w:val="24"/>
        </w:rPr>
        <w:t>需</w:t>
      </w:r>
      <w:r>
        <w:rPr>
          <w:rFonts w:ascii="宋体" w:hAnsi="宋体" w:eastAsia="宋体"/>
          <w:sz w:val="24"/>
          <w:szCs w:val="24"/>
        </w:rPr>
        <w:t>设置独立</w:t>
      </w:r>
      <w:r>
        <w:rPr>
          <w:rFonts w:hint="eastAsia" w:ascii="宋体" w:hAnsi="宋体" w:eastAsia="宋体"/>
          <w:sz w:val="24"/>
          <w:szCs w:val="24"/>
        </w:rPr>
        <w:t>的</w:t>
      </w:r>
      <w:r>
        <w:rPr>
          <w:rFonts w:ascii="宋体" w:hAnsi="宋体" w:eastAsia="宋体"/>
          <w:sz w:val="24"/>
          <w:szCs w:val="24"/>
        </w:rPr>
        <w:t>可封闭管理的医疗废物</w:t>
      </w:r>
      <w:r>
        <w:rPr>
          <w:rFonts w:hint="eastAsia" w:ascii="宋体" w:hAnsi="宋体" w:eastAsia="宋体"/>
          <w:sz w:val="24"/>
          <w:szCs w:val="24"/>
        </w:rPr>
        <w:t>暂存地</w:t>
      </w:r>
      <w:r>
        <w:rPr>
          <w:rFonts w:ascii="宋体" w:hAnsi="宋体" w:eastAsia="宋体"/>
          <w:sz w:val="24"/>
          <w:szCs w:val="24"/>
        </w:rPr>
        <w:t>。</w:t>
      </w:r>
    </w:p>
    <w:p>
      <w:pPr>
        <w:pStyle w:val="8"/>
        <w:spacing w:line="360" w:lineRule="auto"/>
        <w:ind w:firstLine="480"/>
        <w:rPr>
          <w:rFonts w:ascii="宋体" w:hAnsi="宋体" w:eastAsia="宋体"/>
          <w:sz w:val="24"/>
          <w:szCs w:val="24"/>
        </w:rPr>
      </w:pPr>
      <w:r>
        <w:rPr>
          <w:rFonts w:hint="eastAsia" w:ascii="宋体" w:hAnsi="宋体" w:eastAsia="宋体"/>
          <w:sz w:val="24"/>
          <w:szCs w:val="24"/>
        </w:rPr>
        <w:t>（6）隔离</w:t>
      </w:r>
      <w:r>
        <w:rPr>
          <w:rFonts w:ascii="宋体" w:hAnsi="宋体" w:eastAsia="宋体"/>
          <w:sz w:val="24"/>
          <w:szCs w:val="24"/>
        </w:rPr>
        <w:t>观察对象</w:t>
      </w:r>
      <w:r>
        <w:rPr>
          <w:rFonts w:hint="eastAsia" w:ascii="宋体" w:hAnsi="宋体" w:eastAsia="宋体"/>
          <w:sz w:val="24"/>
          <w:szCs w:val="24"/>
        </w:rPr>
        <w:t>应</w:t>
      </w:r>
      <w:r>
        <w:rPr>
          <w:rFonts w:ascii="宋体" w:hAnsi="宋体" w:eastAsia="宋体"/>
          <w:sz w:val="24"/>
          <w:szCs w:val="24"/>
        </w:rPr>
        <w:t>单人单间居住。</w:t>
      </w:r>
    </w:p>
    <w:p>
      <w:pPr>
        <w:pStyle w:val="8"/>
        <w:spacing w:line="360" w:lineRule="auto"/>
        <w:ind w:firstLine="480"/>
        <w:rPr>
          <w:rFonts w:ascii="宋体" w:hAnsi="宋体" w:eastAsia="宋体"/>
          <w:sz w:val="24"/>
          <w:szCs w:val="24"/>
        </w:rPr>
      </w:pPr>
      <w:r>
        <w:rPr>
          <w:rFonts w:hint="eastAsia" w:ascii="宋体" w:hAnsi="宋体" w:eastAsia="宋体"/>
          <w:sz w:val="24"/>
          <w:szCs w:val="24"/>
        </w:rPr>
        <w:t>（7）隔离观察点配备适当的安全防护、</w:t>
      </w:r>
      <w:r>
        <w:rPr>
          <w:rFonts w:ascii="宋体" w:hAnsi="宋体" w:eastAsia="宋体"/>
          <w:sz w:val="24"/>
          <w:szCs w:val="24"/>
        </w:rPr>
        <w:t>急诊急救</w:t>
      </w:r>
      <w:r>
        <w:rPr>
          <w:rFonts w:hint="eastAsia" w:ascii="宋体" w:hAnsi="宋体" w:eastAsia="宋体"/>
          <w:sz w:val="24"/>
          <w:szCs w:val="24"/>
        </w:rPr>
        <w:t>所需物资和医护、后勤、保洁、安保等工作人员，专人专职，职责明确。</w:t>
      </w:r>
    </w:p>
    <w:p>
      <w:pPr>
        <w:adjustRightInd w:val="0"/>
        <w:snapToGrid w:val="0"/>
        <w:spacing w:line="360" w:lineRule="auto"/>
        <w:ind w:firstLine="480" w:firstLineChars="200"/>
      </w:pPr>
      <w:r>
        <w:rPr>
          <w:rFonts w:hint="eastAsia" w:ascii="宋体" w:hAnsi="宋体"/>
          <w:sz w:val="24"/>
          <w:szCs w:val="24"/>
        </w:rPr>
        <w:t>（8）建立隔离观察点管理制度和合理</w:t>
      </w:r>
      <w:r>
        <w:rPr>
          <w:rFonts w:ascii="宋体" w:hAnsi="宋体"/>
          <w:sz w:val="24"/>
          <w:szCs w:val="24"/>
        </w:rPr>
        <w:t>的观察流程</w:t>
      </w:r>
      <w:r>
        <w:rPr>
          <w:rFonts w:hint="eastAsia" w:ascii="宋体" w:hAnsi="宋体"/>
          <w:sz w:val="24"/>
          <w:szCs w:val="24"/>
        </w:rPr>
        <w:t>，</w:t>
      </w:r>
      <w:r>
        <w:rPr>
          <w:rFonts w:hint="eastAsia" w:ascii="宋体" w:hAnsi="宋体"/>
          <w:sz w:val="24"/>
        </w:rPr>
        <w:t>规范做好隔离观察点环境、房间及使用、接触的物品预防性消毒和随时消毒。</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8.做好开学前返校人员隔离观察</w:t>
      </w:r>
    </w:p>
    <w:p>
      <w:pPr>
        <w:pStyle w:val="8"/>
        <w:spacing w:line="360" w:lineRule="auto"/>
        <w:ind w:firstLine="480"/>
        <w:rPr>
          <w:rFonts w:ascii="宋体" w:hAnsi="宋体" w:eastAsia="宋体"/>
          <w:sz w:val="24"/>
          <w:szCs w:val="24"/>
        </w:rPr>
      </w:pPr>
      <w:r>
        <w:rPr>
          <w:rFonts w:hint="eastAsia" w:ascii="宋体" w:hAnsi="宋体" w:eastAsia="宋体"/>
          <w:sz w:val="24"/>
          <w:szCs w:val="24"/>
        </w:rPr>
        <w:t>开学前，对经批准从外地返校的学生，按照本地区疫情防控的最新要求进行卫生检疫和健康申报。学校在摸清情况的基础上，根据流行病史，结合学校条件，分类别从严管理，做好集中隔离观察14天措施。在本地区有居住地的教职员工返回本地区后自觉向学校和社区报告，接受相关管理，根据流行病史情况，严格做好居家隔离和自我健康监测。</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9</w:t>
      </w:r>
      <w:r>
        <w:rPr>
          <w:rFonts w:ascii="宋体" w:hAnsi="宋体" w:eastAsia="宋体"/>
          <w:b/>
          <w:sz w:val="24"/>
          <w:szCs w:val="24"/>
        </w:rPr>
        <w:t>.</w:t>
      </w:r>
      <w:r>
        <w:rPr>
          <w:rFonts w:hint="eastAsia" w:ascii="宋体" w:hAnsi="宋体" w:eastAsia="宋体"/>
          <w:b/>
          <w:sz w:val="24"/>
          <w:szCs w:val="24"/>
        </w:rPr>
        <w:t>加强防护知识宣教</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）通过校园微信公众</w:t>
      </w:r>
      <w:r>
        <w:rPr>
          <w:rFonts w:ascii="宋体" w:hAnsi="宋体" w:eastAsia="宋体"/>
          <w:sz w:val="24"/>
          <w:szCs w:val="24"/>
        </w:rPr>
        <w:t>号</w:t>
      </w:r>
      <w:r>
        <w:rPr>
          <w:rFonts w:hint="eastAsia" w:ascii="宋体" w:hAnsi="宋体" w:eastAsia="宋体"/>
          <w:sz w:val="24"/>
          <w:szCs w:val="24"/>
        </w:rPr>
        <w:t>、校园网和防控工作联系网络等途径，多方式、多形式开展新型冠状病毒肺炎疫情防控知识的普及</w:t>
      </w:r>
      <w:r>
        <w:rPr>
          <w:rFonts w:ascii="宋体" w:hAnsi="宋体" w:eastAsia="宋体"/>
          <w:sz w:val="24"/>
          <w:szCs w:val="24"/>
        </w:rPr>
        <w:t>教育</w:t>
      </w:r>
    </w:p>
    <w:p>
      <w:pPr>
        <w:pStyle w:val="8"/>
        <w:spacing w:line="360" w:lineRule="auto"/>
        <w:ind w:firstLine="480"/>
        <w:rPr>
          <w:rFonts w:ascii="宋体" w:hAnsi="宋体" w:eastAsia="宋体"/>
          <w:sz w:val="24"/>
          <w:szCs w:val="24"/>
        </w:rPr>
      </w:pPr>
      <w:r>
        <w:rPr>
          <w:rFonts w:hint="eastAsia" w:ascii="宋体" w:hAnsi="宋体" w:eastAsia="宋体"/>
          <w:sz w:val="24"/>
          <w:szCs w:val="24"/>
        </w:rPr>
        <w:t>（2）引导师生寒假期间尽量居家，减少走亲访友、聚会聚餐，不到人员密集的公共场所活动，不去</w:t>
      </w:r>
      <w:r>
        <w:rPr>
          <w:rFonts w:ascii="宋体" w:hAnsi="宋体" w:eastAsia="宋体"/>
          <w:sz w:val="24"/>
          <w:szCs w:val="24"/>
        </w:rPr>
        <w:t>疫情防控重点地区</w:t>
      </w:r>
      <w:r>
        <w:rPr>
          <w:rFonts w:hint="eastAsia" w:ascii="宋体" w:hAnsi="宋体" w:eastAsia="宋体"/>
          <w:sz w:val="24"/>
          <w:szCs w:val="24"/>
        </w:rPr>
        <w:t>旅居。</w:t>
      </w:r>
    </w:p>
    <w:p>
      <w:pPr>
        <w:pStyle w:val="8"/>
        <w:spacing w:line="360" w:lineRule="auto"/>
        <w:ind w:firstLine="48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加强</w:t>
      </w:r>
      <w:r>
        <w:rPr>
          <w:rFonts w:hint="eastAsia" w:ascii="宋体" w:hAnsi="宋体" w:eastAsia="宋体"/>
          <w:sz w:val="24"/>
          <w:szCs w:val="24"/>
        </w:rPr>
        <w:t>人文关怀。关心留校师生、离退休同志、留学生等人员的健康状况，做好健康教育工作。引导师生理性</w:t>
      </w:r>
      <w:r>
        <w:rPr>
          <w:rFonts w:ascii="宋体" w:hAnsi="宋体" w:eastAsia="宋体"/>
          <w:sz w:val="24"/>
          <w:szCs w:val="24"/>
        </w:rPr>
        <w:t>认识疫情</w:t>
      </w:r>
      <w:r>
        <w:rPr>
          <w:rFonts w:hint="eastAsia" w:ascii="宋体" w:hAnsi="宋体" w:eastAsia="宋体"/>
          <w:sz w:val="24"/>
          <w:szCs w:val="24"/>
        </w:rPr>
        <w:t>、</w:t>
      </w:r>
      <w:r>
        <w:rPr>
          <w:rFonts w:ascii="宋体" w:hAnsi="宋体" w:eastAsia="宋体"/>
          <w:sz w:val="24"/>
          <w:szCs w:val="24"/>
        </w:rPr>
        <w:t>做好科学防护，</w:t>
      </w:r>
      <w:r>
        <w:rPr>
          <w:rFonts w:hint="eastAsia" w:ascii="宋体" w:hAnsi="宋体" w:eastAsia="宋体"/>
          <w:sz w:val="24"/>
          <w:szCs w:val="24"/>
        </w:rPr>
        <w:t>养成</w:t>
      </w:r>
      <w:r>
        <w:rPr>
          <w:rFonts w:ascii="宋体" w:hAnsi="宋体" w:eastAsia="宋体"/>
          <w:sz w:val="24"/>
          <w:szCs w:val="24"/>
        </w:rPr>
        <w:t>良好的卫生习惯和</w:t>
      </w:r>
      <w:r>
        <w:rPr>
          <w:rFonts w:hint="eastAsia" w:ascii="宋体" w:hAnsi="宋体" w:eastAsia="宋体"/>
          <w:sz w:val="24"/>
          <w:szCs w:val="24"/>
        </w:rPr>
        <w:t>健康</w:t>
      </w:r>
      <w:r>
        <w:rPr>
          <w:rFonts w:ascii="宋体" w:hAnsi="宋体" w:eastAsia="宋体"/>
          <w:sz w:val="24"/>
          <w:szCs w:val="24"/>
        </w:rPr>
        <w:t>的生活方式。</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）动员师生员工积极配合学校各项防控措施，对照疫情</w:t>
      </w:r>
      <w:r>
        <w:rPr>
          <w:rFonts w:ascii="宋体" w:hAnsi="宋体" w:eastAsia="宋体"/>
          <w:sz w:val="24"/>
          <w:szCs w:val="24"/>
        </w:rPr>
        <w:t>防控规定，</w:t>
      </w:r>
      <w:r>
        <w:rPr>
          <w:rFonts w:hint="eastAsia" w:ascii="宋体" w:hAnsi="宋体" w:eastAsia="宋体"/>
          <w:sz w:val="24"/>
          <w:szCs w:val="24"/>
        </w:rPr>
        <w:t>主动报告相关</w:t>
      </w:r>
      <w:r>
        <w:rPr>
          <w:rFonts w:ascii="宋体" w:hAnsi="宋体" w:eastAsia="宋体"/>
          <w:sz w:val="24"/>
          <w:szCs w:val="24"/>
        </w:rPr>
        <w:t>信息，自觉</w:t>
      </w:r>
      <w:r>
        <w:rPr>
          <w:rFonts w:hint="eastAsia" w:ascii="宋体" w:hAnsi="宋体" w:eastAsia="宋体"/>
          <w:sz w:val="24"/>
          <w:szCs w:val="24"/>
        </w:rPr>
        <w:t>接受监测管理。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）依托“江苏高校疫情防控培训网”，加强疫情防控培训，确保线上培训全员覆盖，提升师生员工自我防护能力，提高学校疫情防控的综合水平。</w:t>
      </w:r>
    </w:p>
    <w:p>
      <w:pPr>
        <w:pStyle w:val="8"/>
        <w:spacing w:line="360" w:lineRule="auto"/>
        <w:ind w:firstLine="480"/>
        <w:rPr>
          <w:sz w:val="28"/>
          <w:szCs w:val="28"/>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）分类分次组织学校疫情防控工作机构、院系（部门）负责人、食堂、安保、物业、卫生机构等部门人员学习疫情应急处置预案，掌握学校传染病防控工作流程，组织</w:t>
      </w:r>
      <w:r>
        <w:rPr>
          <w:rFonts w:ascii="宋体" w:hAnsi="宋体" w:eastAsia="宋体"/>
          <w:sz w:val="24"/>
          <w:szCs w:val="24"/>
        </w:rPr>
        <w:t>实战演练，</w:t>
      </w:r>
      <w:r>
        <w:rPr>
          <w:rFonts w:hint="eastAsia" w:ascii="宋体" w:hAnsi="宋体" w:eastAsia="宋体"/>
          <w:sz w:val="24"/>
          <w:szCs w:val="24"/>
        </w:rPr>
        <w:t>增强法制观念，依法依规开展科学防控。</w:t>
      </w:r>
    </w:p>
    <w:p>
      <w:pPr>
        <w:pStyle w:val="8"/>
        <w:spacing w:line="360" w:lineRule="auto"/>
        <w:ind w:firstLine="560"/>
        <w:rPr>
          <w:sz w:val="28"/>
          <w:szCs w:val="28"/>
        </w:rPr>
      </w:pPr>
    </w:p>
    <w:p>
      <w:pPr>
        <w:pStyle w:val="8"/>
        <w:spacing w:line="360" w:lineRule="auto"/>
        <w:ind w:firstLine="560"/>
        <w:rPr>
          <w:sz w:val="28"/>
          <w:szCs w:val="28"/>
        </w:rPr>
      </w:pPr>
    </w:p>
    <w:p>
      <w:pPr>
        <w:pStyle w:val="8"/>
        <w:spacing w:line="360" w:lineRule="auto"/>
        <w:ind w:firstLine="560"/>
        <w:rPr>
          <w:sz w:val="28"/>
          <w:szCs w:val="28"/>
        </w:rPr>
      </w:pPr>
    </w:p>
    <w:p>
      <w:pPr>
        <w:pStyle w:val="8"/>
        <w:spacing w:line="360" w:lineRule="auto"/>
        <w:ind w:firstLine="560"/>
        <w:rPr>
          <w:sz w:val="28"/>
          <w:szCs w:val="28"/>
        </w:rPr>
      </w:pPr>
    </w:p>
    <w:p>
      <w:pPr>
        <w:pStyle w:val="8"/>
        <w:spacing w:line="360" w:lineRule="auto"/>
        <w:ind w:firstLine="560"/>
        <w:rPr>
          <w:sz w:val="28"/>
          <w:szCs w:val="28"/>
        </w:rPr>
      </w:pPr>
      <w:r>
        <w:rPr>
          <w:rFonts w:hint="eastAsia"/>
          <w:color w:val="auto"/>
          <w:sz w:val="28"/>
          <w:szCs w:val="28"/>
        </w:rPr>
        <w:t xml:space="preserve">第二篇    </w:t>
      </w:r>
      <w:r>
        <w:rPr>
          <w:rFonts w:hint="eastAsia"/>
          <w:sz w:val="28"/>
          <w:szCs w:val="28"/>
        </w:rPr>
        <w:t>开学期间</w:t>
      </w:r>
      <w:r>
        <w:rPr>
          <w:sz w:val="28"/>
          <w:szCs w:val="28"/>
        </w:rPr>
        <w:t xml:space="preserve"> </w:t>
      </w:r>
      <w:r>
        <w:rPr>
          <w:rFonts w:ascii="宋体" w:hAnsi="宋体" w:eastAsia="宋体" w:cs="宋体"/>
          <w:sz w:val="28"/>
          <w:szCs w:val="28"/>
        </w:rPr>
        <w:t xml:space="preserve"> </w:t>
      </w:r>
      <w:r>
        <w:rPr>
          <w:rFonts w:hint="eastAsia"/>
          <w:sz w:val="28"/>
          <w:szCs w:val="28"/>
        </w:rPr>
        <w:t>规范运转</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w:t>
      </w:r>
      <w:r>
        <w:rPr>
          <w:rFonts w:hint="eastAsia" w:ascii="宋体" w:hAnsi="宋体" w:eastAsia="宋体"/>
          <w:b/>
          <w:sz w:val="24"/>
          <w:szCs w:val="24"/>
        </w:rPr>
        <w:t>填报</w:t>
      </w:r>
      <w:r>
        <w:rPr>
          <w:rFonts w:ascii="宋体" w:hAnsi="宋体" w:eastAsia="宋体"/>
          <w:b/>
          <w:sz w:val="24"/>
          <w:szCs w:val="24"/>
        </w:rPr>
        <w:t>《</w:t>
      </w:r>
      <w:r>
        <w:rPr>
          <w:rFonts w:hint="eastAsia" w:ascii="宋体" w:hAnsi="宋体" w:eastAsia="宋体"/>
          <w:b/>
          <w:sz w:val="24"/>
          <w:szCs w:val="24"/>
        </w:rPr>
        <w:t>健康</w:t>
      </w:r>
      <w:r>
        <w:rPr>
          <w:rFonts w:ascii="宋体" w:hAnsi="宋体" w:eastAsia="宋体"/>
          <w:b/>
          <w:sz w:val="24"/>
          <w:szCs w:val="24"/>
        </w:rPr>
        <w:t>状况信息登记表》</w:t>
      </w:r>
    </w:p>
    <w:p>
      <w:pPr>
        <w:pStyle w:val="8"/>
        <w:spacing w:line="360" w:lineRule="auto"/>
        <w:ind w:firstLine="480"/>
        <w:rPr>
          <w:rFonts w:ascii="宋体" w:hAnsi="宋体" w:eastAsia="宋体"/>
          <w:sz w:val="24"/>
          <w:szCs w:val="24"/>
        </w:rPr>
      </w:pPr>
      <w:r>
        <w:rPr>
          <w:rFonts w:hint="eastAsia" w:ascii="宋体" w:hAnsi="宋体" w:eastAsia="宋体"/>
          <w:sz w:val="24"/>
          <w:szCs w:val="24"/>
        </w:rPr>
        <w:t>返校人员网上提前填报《健康状况信息登记表》，登记表内容至少包括：个人基本信息、健康状况、假期是否离开过</w:t>
      </w:r>
      <w:r>
        <w:rPr>
          <w:rFonts w:ascii="宋体" w:hAnsi="宋体" w:eastAsia="宋体"/>
          <w:sz w:val="24"/>
          <w:szCs w:val="24"/>
        </w:rPr>
        <w:t>本</w:t>
      </w:r>
      <w:r>
        <w:rPr>
          <w:rFonts w:hint="eastAsia" w:ascii="宋体" w:hAnsi="宋体" w:eastAsia="宋体"/>
          <w:sz w:val="24"/>
          <w:szCs w:val="24"/>
        </w:rPr>
        <w:t>市、相关流行病学史、返校交通工具、预计到校时间、现</w:t>
      </w:r>
      <w:r>
        <w:rPr>
          <w:rFonts w:ascii="宋体" w:hAnsi="宋体" w:eastAsia="宋体"/>
          <w:sz w:val="24"/>
          <w:szCs w:val="24"/>
        </w:rPr>
        <w:t>居住地</w:t>
      </w:r>
      <w:r>
        <w:rPr>
          <w:rFonts w:hint="eastAsia" w:ascii="宋体" w:hAnsi="宋体" w:eastAsia="宋体"/>
          <w:sz w:val="24"/>
          <w:szCs w:val="24"/>
        </w:rPr>
        <w:t>及</w:t>
      </w:r>
      <w:r>
        <w:rPr>
          <w:rFonts w:ascii="宋体" w:hAnsi="宋体" w:eastAsia="宋体"/>
          <w:sz w:val="24"/>
          <w:szCs w:val="24"/>
        </w:rPr>
        <w:t>居住地社区</w:t>
      </w:r>
      <w:r>
        <w:rPr>
          <w:rFonts w:hint="eastAsia" w:ascii="宋体" w:hAnsi="宋体" w:eastAsia="宋体"/>
          <w:sz w:val="24"/>
          <w:szCs w:val="24"/>
        </w:rPr>
        <w:t>是否有病例报告等情况。</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2.做好返校</w:t>
      </w:r>
      <w:r>
        <w:rPr>
          <w:rFonts w:ascii="宋体" w:hAnsi="宋体" w:eastAsia="宋体"/>
          <w:b/>
          <w:sz w:val="24"/>
          <w:szCs w:val="24"/>
        </w:rPr>
        <w:t>途中</w:t>
      </w:r>
      <w:r>
        <w:rPr>
          <w:rFonts w:hint="eastAsia" w:ascii="宋体" w:hAnsi="宋体" w:eastAsia="宋体"/>
          <w:b/>
          <w:sz w:val="24"/>
          <w:szCs w:val="24"/>
        </w:rPr>
        <w:t>防护</w:t>
      </w:r>
    </w:p>
    <w:p>
      <w:pPr>
        <w:pStyle w:val="8"/>
        <w:spacing w:line="360" w:lineRule="auto"/>
        <w:ind w:firstLine="480"/>
        <w:rPr>
          <w:rFonts w:ascii="宋体" w:hAnsi="宋体" w:eastAsia="宋体"/>
          <w:sz w:val="24"/>
          <w:szCs w:val="24"/>
        </w:rPr>
      </w:pPr>
      <w:r>
        <w:rPr>
          <w:rFonts w:hint="eastAsia" w:ascii="宋体" w:hAnsi="宋体" w:eastAsia="宋体"/>
          <w:sz w:val="24"/>
          <w:szCs w:val="24"/>
        </w:rPr>
        <w:t>（1）乘坐公共交通工具时，全程佩戴医用外科口罩或</w:t>
      </w:r>
      <w:r>
        <w:rPr>
          <w:rFonts w:ascii="宋体" w:hAnsi="宋体" w:eastAsia="宋体"/>
          <w:sz w:val="24"/>
          <w:szCs w:val="24"/>
        </w:rPr>
        <w:t>KN95/N95</w:t>
      </w:r>
      <w:r>
        <w:rPr>
          <w:rFonts w:hint="eastAsia" w:ascii="宋体" w:hAnsi="宋体" w:eastAsia="宋体"/>
          <w:sz w:val="24"/>
          <w:szCs w:val="24"/>
        </w:rPr>
        <w:t>口罩。</w:t>
      </w:r>
    </w:p>
    <w:p>
      <w:pPr>
        <w:pStyle w:val="8"/>
        <w:spacing w:line="360" w:lineRule="auto"/>
        <w:ind w:firstLine="480"/>
        <w:rPr>
          <w:rFonts w:ascii="宋体" w:hAnsi="宋体" w:eastAsia="宋体"/>
          <w:sz w:val="24"/>
          <w:szCs w:val="24"/>
        </w:rPr>
      </w:pPr>
      <w:r>
        <w:rPr>
          <w:rFonts w:hint="eastAsia" w:ascii="宋体" w:hAnsi="宋体" w:eastAsia="宋体"/>
          <w:sz w:val="24"/>
          <w:szCs w:val="24"/>
        </w:rPr>
        <w:t>（2）随时保持手卫生，减少接触交通工具的公共物品或部位；接触公共物品、咳嗽手捂之后、饭前便后，及时用洗手液或香皂流水洗手，或者使用免洗洗手液；避免用手接触口鼻眼；打喷嚏或咳嗽时用纸巾或手肘衣服遮住口鼻。</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）自觉发热时要主动测量体温。若出现可疑症状，尽量避免接触其他人员，视病情及时就医。</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）旅途中如需到医疗机构就诊，主动告诉医生有关疫情控制重点地区的旅行居住史，以及发病后接触过什么人，配合开展相关调查。</w:t>
      </w:r>
    </w:p>
    <w:p>
      <w:pPr>
        <w:pStyle w:val="8"/>
        <w:spacing w:line="360" w:lineRule="auto"/>
        <w:ind w:firstLine="480"/>
        <w:rPr>
          <w:rFonts w:ascii="宋体" w:hAnsi="宋体" w:eastAsia="宋体"/>
          <w:sz w:val="24"/>
          <w:szCs w:val="24"/>
        </w:rPr>
      </w:pPr>
      <w:r>
        <w:rPr>
          <w:rFonts w:hint="eastAsia" w:ascii="宋体" w:hAnsi="宋体" w:eastAsia="宋体"/>
          <w:sz w:val="24"/>
          <w:szCs w:val="24"/>
        </w:rPr>
        <w:t>（5）留意周围旅客状况，避免与可疑人员近距离接触。发现身边出现可疑症状人员，及时报告乘务人员。</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）妥善保存旅行票据信息，以配合可能的密切接触者调查。</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3.加强报到管理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（1）校园实行封闭式管理，校门口设置临时等候区，师生员工持校园一卡通通行，佩戴口罩并经体温检测正常者方可进入校门和宿舍区。发现体温≥</w:t>
      </w:r>
      <w:r>
        <w:rPr>
          <w:rFonts w:ascii="宋体" w:hAnsi="宋体" w:eastAsia="宋体"/>
          <w:sz w:val="24"/>
          <w:szCs w:val="24"/>
        </w:rPr>
        <w:t>37.3</w:t>
      </w:r>
      <w:r>
        <w:rPr>
          <w:rFonts w:hint="eastAsia" w:ascii="宋体" w:hAnsi="宋体" w:eastAsia="宋体"/>
          <w:sz w:val="24"/>
          <w:szCs w:val="24"/>
        </w:rPr>
        <w:t>℃、咳嗽、气促等症状者，检测人员做好登记报告，引导其即在临时等候区等候送医。</w:t>
      </w:r>
    </w:p>
    <w:p>
      <w:pPr>
        <w:adjustRightInd w:val="0"/>
        <w:snapToGrid w:val="0"/>
        <w:spacing w:line="360" w:lineRule="auto"/>
        <w:ind w:firstLine="480" w:firstLineChars="200"/>
        <w:rPr>
          <w:rFonts w:ascii="宋体" w:hAnsi="宋体"/>
          <w:sz w:val="24"/>
        </w:rPr>
      </w:pPr>
      <w:r>
        <w:rPr>
          <w:rFonts w:hint="eastAsia" w:ascii="宋体" w:hAnsi="宋体"/>
          <w:sz w:val="24"/>
          <w:szCs w:val="24"/>
        </w:rPr>
        <w:t>（2）</w:t>
      </w:r>
      <w:r>
        <w:rPr>
          <w:rFonts w:hint="eastAsia" w:ascii="宋体" w:hAnsi="宋体"/>
          <w:sz w:val="24"/>
        </w:rPr>
        <w:t>私家车送校学生，轻装简行，校门口下车，车辆及陪同人员不得进校。</w:t>
      </w:r>
    </w:p>
    <w:p>
      <w:pPr>
        <w:adjustRightInd w:val="0"/>
        <w:snapToGrid w:val="0"/>
        <w:spacing w:line="360" w:lineRule="auto"/>
        <w:ind w:firstLine="480" w:firstLineChars="200"/>
        <w:rPr>
          <w:rFonts w:ascii="宋体" w:hAnsi="宋体"/>
          <w:b/>
          <w:sz w:val="24"/>
        </w:rPr>
      </w:pPr>
      <w:r>
        <w:rPr>
          <w:rFonts w:hint="eastAsia" w:ascii="宋体" w:hAnsi="宋体"/>
          <w:sz w:val="24"/>
        </w:rPr>
        <w:t>（3）完成报到进校后，建议学生一般不离开校园，走读学生须向院系报备。</w:t>
      </w:r>
    </w:p>
    <w:p>
      <w:pPr>
        <w:pStyle w:val="8"/>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4. 做好隔离医学观察管理</w:t>
      </w:r>
      <w:r>
        <w:rPr>
          <w:rFonts w:ascii="宋体" w:hAnsi="宋体" w:eastAsia="宋体"/>
          <w:b/>
          <w:sz w:val="24"/>
          <w:szCs w:val="24"/>
        </w:rPr>
        <w:tab/>
      </w:r>
    </w:p>
    <w:p>
      <w:pPr>
        <w:adjustRightInd w:val="0"/>
        <w:snapToGrid w:val="0"/>
        <w:spacing w:line="360" w:lineRule="auto"/>
        <w:ind w:firstLine="480" w:firstLineChars="200"/>
        <w:rPr>
          <w:rFonts w:ascii="宋体" w:hAnsi="宋体"/>
          <w:sz w:val="24"/>
        </w:rPr>
      </w:pPr>
      <w:r>
        <w:rPr>
          <w:rFonts w:hint="eastAsia" w:ascii="宋体" w:hAnsi="宋体"/>
          <w:sz w:val="24"/>
          <w:szCs w:val="24"/>
        </w:rPr>
        <w:t>（1）严格落实师生员工一般</w:t>
      </w:r>
      <w:r>
        <w:rPr>
          <w:rFonts w:ascii="宋体" w:hAnsi="宋体"/>
          <w:sz w:val="24"/>
          <w:szCs w:val="24"/>
        </w:rPr>
        <w:t>医学观察、</w:t>
      </w:r>
      <w:r>
        <w:rPr>
          <w:rFonts w:hint="eastAsia" w:ascii="宋体" w:hAnsi="宋体"/>
          <w:sz w:val="24"/>
          <w:szCs w:val="24"/>
        </w:rPr>
        <w:t>居家隔离或</w:t>
      </w:r>
      <w:r>
        <w:rPr>
          <w:rFonts w:ascii="宋体" w:hAnsi="宋体"/>
          <w:sz w:val="24"/>
          <w:szCs w:val="24"/>
        </w:rPr>
        <w:t>集中隔离</w:t>
      </w:r>
      <w:r>
        <w:rPr>
          <w:rFonts w:hint="eastAsia" w:ascii="宋体" w:hAnsi="宋体"/>
          <w:sz w:val="24"/>
          <w:szCs w:val="24"/>
        </w:rPr>
        <w:t>医学观察</w:t>
      </w:r>
      <w:r>
        <w:rPr>
          <w:rFonts w:ascii="宋体" w:hAnsi="宋体"/>
          <w:sz w:val="24"/>
          <w:szCs w:val="24"/>
        </w:rPr>
        <w:t>措施。</w:t>
      </w:r>
      <w:r>
        <w:rPr>
          <w:rFonts w:hint="eastAsia" w:ascii="宋体" w:hAnsi="宋体"/>
          <w:sz w:val="24"/>
          <w:szCs w:val="24"/>
        </w:rPr>
        <w:t>并</w:t>
      </w:r>
      <w:r>
        <w:rPr>
          <w:rFonts w:hint="eastAsia" w:ascii="宋体" w:hAnsi="宋体"/>
          <w:sz w:val="24"/>
        </w:rPr>
        <w:t>根据疫情形势的变化和评估结果，对相关措施做及时调整和更新。</w:t>
      </w:r>
    </w:p>
    <w:p>
      <w:pPr>
        <w:pStyle w:val="8"/>
        <w:spacing w:line="360" w:lineRule="auto"/>
        <w:ind w:firstLine="480"/>
        <w:rPr>
          <w:rFonts w:ascii="宋体" w:hAnsi="宋体" w:eastAsia="宋体" w:cs="Times New Roman"/>
          <w:color w:val="auto"/>
          <w:kern w:val="2"/>
          <w:sz w:val="24"/>
          <w:szCs w:val="22"/>
        </w:rPr>
      </w:pPr>
      <w:r>
        <w:rPr>
          <w:rFonts w:hint="eastAsia" w:ascii="宋体" w:hAnsi="宋体" w:eastAsia="宋体" w:cs="Times New Roman"/>
          <w:color w:val="auto"/>
          <w:kern w:val="2"/>
          <w:sz w:val="24"/>
          <w:szCs w:val="22"/>
        </w:rPr>
        <w:t>（2）逐一核查返校人员《健康状况信息登记表》信息，确认拟集中隔离人员。在返校前14天内，有疫情高发地区或有病例报告社区的旅行史、居住史；或接触了上述地区和社区中有发热或呼吸道症状的患者；或接触了新型冠状病毒感染者（核酸检测阳性）以及被疾病预防控制机构判断为密切接触者的师生员工，自离开或最后一次接触后，必须居家医学观察或集中隔离医学观察14天。</w:t>
      </w:r>
    </w:p>
    <w:p>
      <w:pPr>
        <w:adjustRightInd w:val="0"/>
        <w:snapToGrid w:val="0"/>
        <w:spacing w:line="360" w:lineRule="auto"/>
        <w:ind w:firstLine="480" w:firstLineChars="200"/>
        <w:rPr>
          <w:rFonts w:ascii="宋体" w:hAnsi="宋体"/>
          <w:sz w:val="24"/>
        </w:rPr>
      </w:pPr>
      <w:r>
        <w:rPr>
          <w:rFonts w:hint="eastAsia" w:ascii="宋体" w:hAnsi="宋体"/>
          <w:sz w:val="24"/>
        </w:rPr>
        <w:t>（3）安排专用车辆接转相关人员至集中隔离点。</w:t>
      </w:r>
    </w:p>
    <w:p>
      <w:pPr>
        <w:adjustRightInd w:val="0"/>
        <w:snapToGrid w:val="0"/>
        <w:spacing w:line="360" w:lineRule="auto"/>
        <w:ind w:firstLine="480" w:firstLineChars="200"/>
        <w:rPr>
          <w:rFonts w:ascii="宋体" w:hAnsi="宋体"/>
          <w:sz w:val="24"/>
        </w:rPr>
      </w:pPr>
      <w:r>
        <w:rPr>
          <w:rFonts w:hint="eastAsia" w:ascii="宋体" w:hAnsi="宋体"/>
          <w:sz w:val="24"/>
        </w:rPr>
        <w:t>（4）按照隔离观察流程，做好相关人员入住集中隔离点房间。</w:t>
      </w:r>
    </w:p>
    <w:p>
      <w:pPr>
        <w:pStyle w:val="8"/>
        <w:spacing w:line="360" w:lineRule="auto"/>
        <w:ind w:firstLine="480" w:firstLineChars="0"/>
        <w:rPr>
          <w:rFonts w:ascii="宋体" w:hAnsi="宋体" w:eastAsia="宋体"/>
          <w:sz w:val="24"/>
          <w:szCs w:val="24"/>
          <w:highlight w:val="yellow"/>
        </w:rPr>
      </w:pPr>
    </w:p>
    <w:p>
      <w:pPr>
        <w:pStyle w:val="8"/>
        <w:spacing w:line="360" w:lineRule="auto"/>
        <w:ind w:firstLine="480" w:firstLineChars="0"/>
        <w:rPr>
          <w:rFonts w:ascii="宋体" w:hAnsi="宋体" w:eastAsia="宋体"/>
          <w:sz w:val="24"/>
          <w:szCs w:val="24"/>
          <w:highlight w:val="yellow"/>
        </w:rPr>
      </w:pPr>
      <w:r>
        <w:rPr>
          <w:rFonts w:hint="eastAsia" w:ascii="宋体" w:hAnsi="宋体" w:eastAsia="宋体"/>
          <w:sz w:val="24"/>
          <w:szCs w:val="24"/>
          <w:highlight w:val="yellow"/>
        </w:rPr>
        <w:t>插入附图：健康排查及隔离观察流程参考图</w:t>
      </w:r>
    </w:p>
    <w:p>
      <w:pPr>
        <w:pStyle w:val="8"/>
        <w:spacing w:before="156" w:beforeLines="50" w:line="360" w:lineRule="auto"/>
        <w:ind w:firstLine="0" w:firstLineChars="0"/>
        <w:rPr>
          <w:color w:val="auto"/>
          <w:sz w:val="28"/>
          <w:szCs w:val="28"/>
        </w:rPr>
      </w:pPr>
    </w:p>
    <w:p>
      <w:pPr>
        <w:pStyle w:val="8"/>
        <w:spacing w:before="156" w:beforeLines="50" w:line="360" w:lineRule="auto"/>
        <w:ind w:firstLine="560"/>
        <w:rPr>
          <w:color w:val="auto"/>
          <w:sz w:val="28"/>
          <w:szCs w:val="28"/>
        </w:rPr>
      </w:pPr>
      <w:r>
        <w:rPr>
          <w:rFonts w:hint="eastAsia"/>
          <w:color w:val="auto"/>
          <w:sz w:val="28"/>
          <w:szCs w:val="28"/>
        </w:rPr>
        <w:t>第三篇    开学后</w:t>
      </w:r>
      <w:r>
        <w:rPr>
          <w:color w:val="auto"/>
          <w:sz w:val="28"/>
          <w:szCs w:val="28"/>
        </w:rPr>
        <w:t xml:space="preserve">  </w:t>
      </w:r>
      <w:r>
        <w:rPr>
          <w:rFonts w:hint="eastAsia"/>
          <w:color w:val="auto"/>
          <w:sz w:val="28"/>
          <w:szCs w:val="28"/>
        </w:rPr>
        <w:t>周密防控</w:t>
      </w:r>
    </w:p>
    <w:p>
      <w:pPr>
        <w:pStyle w:val="8"/>
        <w:spacing w:line="360" w:lineRule="auto"/>
        <w:ind w:firstLine="482"/>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w:t>
      </w:r>
      <w:r>
        <w:rPr>
          <w:rFonts w:hint="eastAsia" w:ascii="宋体" w:hAnsi="宋体" w:eastAsia="宋体"/>
          <w:b/>
          <w:sz w:val="24"/>
          <w:szCs w:val="24"/>
        </w:rPr>
        <w:t>做好健康监测</w:t>
      </w:r>
    </w:p>
    <w:p>
      <w:pPr>
        <w:pStyle w:val="8"/>
        <w:spacing w:line="360" w:lineRule="auto"/>
        <w:ind w:firstLineChars="0"/>
        <w:rPr>
          <w:rFonts w:ascii="宋体" w:hAnsi="宋体" w:eastAsia="宋体"/>
          <w:sz w:val="24"/>
          <w:szCs w:val="24"/>
        </w:rPr>
      </w:pPr>
      <w:r>
        <w:rPr>
          <w:rFonts w:hint="eastAsia" w:ascii="宋体" w:hAnsi="宋体" w:eastAsia="宋体"/>
          <w:sz w:val="24"/>
          <w:szCs w:val="24"/>
        </w:rPr>
        <w:t>（1）在校师生员工每天测量体温</w:t>
      </w:r>
      <w:r>
        <w:rPr>
          <w:rFonts w:ascii="宋体" w:hAnsi="宋体" w:eastAsia="宋体"/>
          <w:sz w:val="24"/>
          <w:szCs w:val="24"/>
        </w:rPr>
        <w:t>2</w:t>
      </w:r>
      <w:r>
        <w:rPr>
          <w:rFonts w:hint="eastAsia" w:ascii="宋体" w:hAnsi="宋体" w:eastAsia="宋体"/>
          <w:sz w:val="24"/>
          <w:szCs w:val="24"/>
        </w:rPr>
        <w:t>次，专人汇总测温信息，做好记录。体温≥</w:t>
      </w:r>
      <w:r>
        <w:rPr>
          <w:rFonts w:ascii="宋体" w:hAnsi="宋体" w:eastAsia="宋体"/>
          <w:sz w:val="24"/>
          <w:szCs w:val="24"/>
        </w:rPr>
        <w:t>37.3</w:t>
      </w:r>
      <w:r>
        <w:rPr>
          <w:rFonts w:hint="eastAsia" w:ascii="宋体" w:hAnsi="宋体" w:eastAsia="宋体"/>
          <w:sz w:val="24"/>
          <w:szCs w:val="24"/>
        </w:rPr>
        <w:t>℃者，引导、安排及时就医。</w:t>
      </w:r>
    </w:p>
    <w:p>
      <w:pPr>
        <w:pStyle w:val="8"/>
        <w:spacing w:line="360" w:lineRule="auto"/>
        <w:ind w:firstLine="600" w:firstLineChars="250"/>
        <w:rPr>
          <w:rFonts w:ascii="宋体" w:hAnsi="宋体" w:eastAsia="宋体"/>
          <w:sz w:val="24"/>
          <w:szCs w:val="24"/>
        </w:rPr>
      </w:pPr>
      <w:r>
        <w:rPr>
          <w:rFonts w:hint="eastAsia" w:ascii="宋体" w:hAnsi="宋体" w:eastAsia="宋体"/>
          <w:sz w:val="24"/>
          <w:szCs w:val="24"/>
        </w:rPr>
        <w:t>（2）严格执行师生员工缺课缺勤登记、追踪制度。通过校内防控工作联系网络，学工、研工、教务、人事等部门在</w:t>
      </w:r>
      <w:r>
        <w:rPr>
          <w:rFonts w:ascii="宋体" w:hAnsi="宋体" w:eastAsia="宋体"/>
          <w:sz w:val="24"/>
          <w:szCs w:val="24"/>
        </w:rPr>
        <w:t>24</w:t>
      </w:r>
      <w:r>
        <w:rPr>
          <w:rFonts w:hint="eastAsia" w:ascii="宋体" w:hAnsi="宋体" w:eastAsia="宋体"/>
          <w:sz w:val="24"/>
          <w:szCs w:val="24"/>
        </w:rPr>
        <w:t>小时内汇总师生因病缺课缺勤信息，并按规定上报。</w:t>
      </w:r>
    </w:p>
    <w:p>
      <w:pPr>
        <w:pStyle w:val="8"/>
        <w:spacing w:line="360" w:lineRule="auto"/>
        <w:ind w:firstLine="600" w:firstLineChars="250"/>
        <w:rPr>
          <w:rFonts w:ascii="宋体" w:hAnsi="宋体" w:eastAsia="宋体"/>
          <w:sz w:val="24"/>
          <w:szCs w:val="24"/>
        </w:rPr>
      </w:pPr>
      <w:r>
        <w:rPr>
          <w:rFonts w:hint="eastAsia" w:ascii="宋体" w:hAnsi="宋体" w:eastAsia="宋体"/>
          <w:sz w:val="24"/>
          <w:szCs w:val="24"/>
        </w:rPr>
        <w:t>（3）师生员工出现咳嗽、乏力、腹泻等症状应及时就医，不得带病工作、带病上课。</w:t>
      </w: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hint="eastAsia" w:ascii="宋体" w:hAnsi="宋体" w:eastAsia="宋体" w:cs="Times New Roman"/>
          <w:b/>
          <w:color w:val="auto"/>
          <w:kern w:val="2"/>
          <w:sz w:val="24"/>
          <w:szCs w:val="22"/>
        </w:rPr>
        <w:t>2</w:t>
      </w:r>
      <w:r>
        <w:rPr>
          <w:rFonts w:ascii="宋体" w:hAnsi="宋体" w:eastAsia="宋体" w:cs="Times New Roman"/>
          <w:b/>
          <w:color w:val="auto"/>
          <w:kern w:val="2"/>
          <w:sz w:val="24"/>
          <w:szCs w:val="22"/>
        </w:rPr>
        <w:t xml:space="preserve">. </w:t>
      </w:r>
      <w:r>
        <w:rPr>
          <w:rFonts w:hint="eastAsia" w:ascii="宋体" w:hAnsi="宋体" w:eastAsia="宋体" w:cs="Times New Roman"/>
          <w:b/>
          <w:color w:val="auto"/>
          <w:kern w:val="2"/>
          <w:sz w:val="24"/>
          <w:szCs w:val="22"/>
        </w:rPr>
        <w:t>严控聚集活动</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）疫情防控期间，不得举行任何形式人数众多的现场集体活动。</w:t>
      </w:r>
    </w:p>
    <w:p>
      <w:pPr>
        <w:pStyle w:val="8"/>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严格压缩各类会议规模、数量和频次。</w:t>
      </w:r>
    </w:p>
    <w:p>
      <w:pPr>
        <w:pStyle w:val="8"/>
        <w:spacing w:line="360" w:lineRule="auto"/>
        <w:ind w:firstLine="480"/>
        <w:rPr>
          <w:rFonts w:ascii="宋体" w:hAnsi="宋体" w:eastAsia="宋体"/>
          <w:sz w:val="24"/>
          <w:szCs w:val="24"/>
        </w:rPr>
      </w:pPr>
      <w:r>
        <w:rPr>
          <w:rFonts w:hint="eastAsia" w:ascii="宋体" w:hAnsi="宋体" w:eastAsia="宋体"/>
          <w:sz w:val="24"/>
          <w:szCs w:val="24"/>
        </w:rPr>
        <w:t>（3）一律</w:t>
      </w:r>
      <w:r>
        <w:rPr>
          <w:rFonts w:ascii="宋体" w:hAnsi="宋体" w:eastAsia="宋体"/>
          <w:sz w:val="24"/>
          <w:szCs w:val="24"/>
        </w:rPr>
        <w:t>暂缓跨校、跨地区人员聚集性活动。</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）严控师生员工到境外、其他省市参加交流、学习活动。</w:t>
      </w:r>
    </w:p>
    <w:p>
      <w:pPr>
        <w:pStyle w:val="8"/>
        <w:spacing w:before="156" w:beforeLines="50" w:after="156" w:afterLines="50" w:line="360" w:lineRule="auto"/>
        <w:ind w:firstLine="480"/>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）暂停到疫情防控重点地区参加活动。</w:t>
      </w: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hint="eastAsia" w:ascii="宋体" w:hAnsi="宋体" w:eastAsia="宋体" w:cs="Times New Roman"/>
          <w:b/>
          <w:color w:val="auto"/>
          <w:kern w:val="2"/>
          <w:sz w:val="24"/>
          <w:szCs w:val="22"/>
        </w:rPr>
        <w:t>3.压实重点场所管理</w:t>
      </w:r>
    </w:p>
    <w:p>
      <w:pPr>
        <w:pStyle w:val="8"/>
        <w:spacing w:before="156" w:beforeLines="50" w:after="156" w:afterLines="50" w:line="360" w:lineRule="auto"/>
        <w:ind w:firstLine="480"/>
        <w:rPr>
          <w:rFonts w:ascii="宋体" w:hAnsi="宋体"/>
          <w:sz w:val="24"/>
        </w:rPr>
      </w:pPr>
      <w:r>
        <w:rPr>
          <w:rFonts w:hint="eastAsia" w:ascii="宋体" w:hAnsi="宋体"/>
          <w:sz w:val="24"/>
        </w:rPr>
        <w:t>（1）门卫</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加强进出校门管理，根据需要可适当关闭部分校门或调整校门开放时间段。</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可适当调整作息安排，建议教职工错时、错峰到校。</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校门口增加工作人员，设置体温检测通道，</w:t>
      </w:r>
      <w:r>
        <w:rPr>
          <w:rFonts w:hint="eastAsia" w:ascii="宋体" w:hAnsi="宋体"/>
          <w:sz w:val="24"/>
          <w:szCs w:val="24"/>
        </w:rPr>
        <w:t>佩戴口罩并经体温检测正常者方可进入校门</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4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④</w:t>
      </w:r>
      <w:r>
        <w:rPr>
          <w:rFonts w:ascii="宋体" w:hAnsi="宋体"/>
          <w:sz w:val="24"/>
        </w:rPr>
        <w:fldChar w:fldCharType="end"/>
      </w:r>
      <w:r>
        <w:rPr>
          <w:rFonts w:hint="eastAsia" w:ascii="宋体" w:hAnsi="宋体"/>
          <w:sz w:val="24"/>
        </w:rPr>
        <w:t>加强校外来访人员和临时进校服务人员管理。校外人员因工作必须进校，由校内对接部门提前报备，到校当日，按名单放行入校，并告知其尽量不在校内就餐。</w:t>
      </w:r>
    </w:p>
    <w:p>
      <w:pPr>
        <w:adjustRightInd w:val="0"/>
        <w:snapToGrid w:val="0"/>
        <w:spacing w:line="360" w:lineRule="auto"/>
        <w:ind w:firstLine="480" w:firstLineChars="200"/>
        <w:rPr>
          <w:rFonts w:ascii="宋体" w:hAnsi="宋体"/>
          <w:sz w:val="24"/>
        </w:rPr>
      </w:pPr>
      <w:r>
        <w:rPr>
          <w:rFonts w:hint="eastAsia" w:ascii="宋体" w:hAnsi="宋体"/>
          <w:sz w:val="24"/>
        </w:rPr>
        <w:t>(2)学校卫生</w:t>
      </w:r>
      <w:r>
        <w:rPr>
          <w:rFonts w:ascii="宋体" w:hAnsi="宋体"/>
          <w:sz w:val="24"/>
        </w:rPr>
        <w:t>机构</w:t>
      </w:r>
    </w:p>
    <w:p>
      <w:pPr>
        <w:adjustRightInd w:val="0"/>
        <w:snapToGrid w:val="0"/>
        <w:spacing w:line="360" w:lineRule="auto"/>
        <w:ind w:firstLine="480" w:firstLineChars="200"/>
        <w:rPr>
          <w:rFonts w:ascii="宋体" w:hAnsi="宋体"/>
          <w:sz w:val="24"/>
        </w:rPr>
      </w:pPr>
      <w:r>
        <w:rPr>
          <w:rFonts w:hint="eastAsia" w:ascii="宋体" w:hAnsi="宋体"/>
          <w:sz w:val="24"/>
        </w:rPr>
        <w:t>在疫情防控期间，学校卫生</w:t>
      </w:r>
      <w:r>
        <w:rPr>
          <w:rFonts w:ascii="宋体" w:hAnsi="宋体"/>
          <w:sz w:val="24"/>
        </w:rPr>
        <w:t>机构（</w:t>
      </w:r>
      <w:r>
        <w:rPr>
          <w:rFonts w:hint="eastAsia" w:ascii="宋体" w:hAnsi="宋体"/>
          <w:sz w:val="24"/>
        </w:rPr>
        <w:t>校医院、门诊部</w:t>
      </w:r>
      <w:r>
        <w:rPr>
          <w:rFonts w:ascii="宋体" w:hAnsi="宋体"/>
          <w:sz w:val="24"/>
        </w:rPr>
        <w:t>、</w:t>
      </w:r>
      <w:r>
        <w:rPr>
          <w:rFonts w:hint="eastAsia" w:ascii="宋体" w:hAnsi="宋体"/>
          <w:sz w:val="24"/>
        </w:rPr>
        <w:t>卫生所、</w:t>
      </w:r>
      <w:r>
        <w:rPr>
          <w:rFonts w:ascii="宋体" w:hAnsi="宋体"/>
          <w:sz w:val="24"/>
        </w:rPr>
        <w:t>医务室）</w:t>
      </w:r>
      <w:r>
        <w:rPr>
          <w:rFonts w:hint="eastAsia" w:ascii="宋体" w:hAnsi="宋体"/>
          <w:sz w:val="24"/>
        </w:rPr>
        <w:t>按照属地卫生主管部门防控要求开展</w:t>
      </w:r>
      <w:r>
        <w:rPr>
          <w:rFonts w:ascii="宋体" w:hAnsi="宋体"/>
          <w:sz w:val="24"/>
        </w:rPr>
        <w:t>工作</w:t>
      </w:r>
      <w:r>
        <w:rPr>
          <w:rFonts w:hint="eastAsia" w:ascii="宋体" w:hAnsi="宋体"/>
          <w:sz w:val="24"/>
        </w:rPr>
        <w:t>。严格执行预检分诊制度，做好转诊、隔离和诊疗记录。规范做好院内消毒，严格</w:t>
      </w:r>
      <w:r>
        <w:rPr>
          <w:rFonts w:ascii="宋体" w:hAnsi="宋体"/>
          <w:sz w:val="24"/>
        </w:rPr>
        <w:t>院感管理，</w:t>
      </w:r>
      <w:r>
        <w:rPr>
          <w:rFonts w:hint="eastAsia" w:ascii="宋体" w:hAnsi="宋体"/>
          <w:sz w:val="24"/>
        </w:rPr>
        <w:t>切实做好医护人员个人防护，加强</w:t>
      </w:r>
      <w:r>
        <w:rPr>
          <w:rFonts w:ascii="宋体" w:hAnsi="宋体"/>
          <w:sz w:val="24"/>
        </w:rPr>
        <w:t>医疗废物管理，</w:t>
      </w:r>
      <w:r>
        <w:rPr>
          <w:rFonts w:hint="eastAsia" w:ascii="宋体" w:hAnsi="宋体"/>
          <w:sz w:val="24"/>
        </w:rPr>
        <w:t xml:space="preserve">以防发生医源性感染。 </w:t>
      </w:r>
    </w:p>
    <w:p>
      <w:pPr>
        <w:pStyle w:val="8"/>
        <w:spacing w:line="360" w:lineRule="auto"/>
        <w:ind w:firstLine="480"/>
        <w:rPr>
          <w:rFonts w:ascii="宋体" w:hAnsi="宋体" w:eastAsia="宋体" w:cs="Times New Roman"/>
          <w:color w:val="auto"/>
          <w:kern w:val="2"/>
          <w:sz w:val="24"/>
          <w:szCs w:val="22"/>
        </w:rPr>
      </w:pPr>
      <w:r>
        <w:rPr>
          <w:rFonts w:hint="eastAsia" w:ascii="宋体" w:hAnsi="宋体" w:eastAsia="宋体" w:cs="Times New Roman"/>
          <w:color w:val="auto"/>
          <w:kern w:val="2"/>
          <w:sz w:val="24"/>
          <w:szCs w:val="22"/>
        </w:rPr>
        <w:t>（3）食堂</w:t>
      </w:r>
    </w:p>
    <w:p>
      <w:pPr>
        <w:adjustRightInd w:val="0"/>
        <w:snapToGrid w:val="0"/>
        <w:spacing w:line="360" w:lineRule="auto"/>
        <w:ind w:firstLine="480" w:firstLineChars="200"/>
        <w:rPr>
          <w:sz w:val="24"/>
          <w:szCs w:val="24"/>
        </w:rPr>
      </w:pPr>
      <w:r>
        <w:rPr>
          <w:sz w:val="24"/>
          <w:szCs w:val="24"/>
        </w:rPr>
        <w:fldChar w:fldCharType="begin"/>
      </w:r>
      <w:r>
        <w:rPr>
          <w:sz w:val="24"/>
          <w:szCs w:val="24"/>
        </w:rPr>
        <w:instrText xml:space="preserve"> </w:instrText>
      </w:r>
      <w:r>
        <w:rPr>
          <w:rFonts w:hint="eastAsia"/>
          <w:sz w:val="24"/>
          <w:szCs w:val="24"/>
        </w:rPr>
        <w:instrText xml:space="preserve">=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不在</w:t>
      </w:r>
      <w:r>
        <w:rPr>
          <w:sz w:val="24"/>
          <w:szCs w:val="24"/>
        </w:rPr>
        <w:t>学校大门内的</w:t>
      </w:r>
      <w:r>
        <w:rPr>
          <w:rFonts w:hint="eastAsia"/>
          <w:sz w:val="24"/>
          <w:szCs w:val="24"/>
        </w:rPr>
        <w:t>食堂，必须</w:t>
      </w:r>
      <w:r>
        <w:rPr>
          <w:sz w:val="24"/>
          <w:szCs w:val="24"/>
        </w:rPr>
        <w:t>对就餐人员进行体温检测，正常后方能进入</w:t>
      </w:r>
      <w:r>
        <w:rPr>
          <w:rFonts w:hint="eastAsia"/>
          <w:sz w:val="24"/>
          <w:szCs w:val="24"/>
        </w:rPr>
        <w:t>。</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有醒目标识提示进入食堂时进行手卫生，设置</w:t>
      </w:r>
      <w:r>
        <w:rPr>
          <w:rFonts w:ascii="宋体" w:hAnsi="宋体"/>
          <w:sz w:val="24"/>
        </w:rPr>
        <w:t>充足的洗手池，</w:t>
      </w:r>
      <w:r>
        <w:rPr>
          <w:rFonts w:hint="eastAsia" w:ascii="宋体" w:hAnsi="宋体"/>
          <w:sz w:val="24"/>
        </w:rPr>
        <w:t>配备</w:t>
      </w:r>
      <w:r>
        <w:rPr>
          <w:rFonts w:ascii="宋体" w:hAnsi="宋体"/>
          <w:sz w:val="24"/>
        </w:rPr>
        <w:t>洗手液</w:t>
      </w:r>
      <w:r>
        <w:rPr>
          <w:rFonts w:hint="eastAsia" w:ascii="宋体" w:hAnsi="宋体"/>
          <w:sz w:val="24"/>
        </w:rPr>
        <w:t>或免洗手</w:t>
      </w:r>
      <w:r>
        <w:rPr>
          <w:rFonts w:ascii="宋体" w:hAnsi="宋体"/>
          <w:sz w:val="24"/>
        </w:rPr>
        <w:t>消毒液。</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食堂公共区域保持开窗通风，每日2次，每次不少于30分钟。</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4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④</w:t>
      </w:r>
      <w:r>
        <w:rPr>
          <w:rFonts w:ascii="宋体" w:hAnsi="宋体"/>
          <w:sz w:val="24"/>
        </w:rPr>
        <w:fldChar w:fldCharType="end"/>
      </w:r>
      <w:r>
        <w:rPr>
          <w:rFonts w:hint="eastAsia" w:ascii="宋体" w:hAnsi="宋体"/>
          <w:sz w:val="24"/>
        </w:rPr>
        <w:t>食堂餐桌椅每日至少使用有效氯含量</w:t>
      </w:r>
      <w:r>
        <w:rPr>
          <w:rFonts w:ascii="宋体" w:hAnsi="宋体"/>
          <w:sz w:val="24"/>
        </w:rPr>
        <w:t>为250mg/L-500mg/L</w:t>
      </w:r>
      <w:r>
        <w:rPr>
          <w:rFonts w:hint="eastAsia" w:ascii="宋体" w:hAnsi="宋体"/>
          <w:sz w:val="24"/>
        </w:rPr>
        <w:t>的溶液擦拭消毒。</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5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⑤</w:t>
      </w:r>
      <w:r>
        <w:rPr>
          <w:rFonts w:ascii="宋体" w:hAnsi="宋体"/>
          <w:sz w:val="24"/>
        </w:rPr>
        <w:fldChar w:fldCharType="end"/>
      </w:r>
      <w:r>
        <w:rPr>
          <w:rFonts w:hint="eastAsia" w:ascii="宋体" w:hAnsi="宋体"/>
          <w:sz w:val="24"/>
        </w:rPr>
        <w:t>后厨间按食品安全标准严格消毒。</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6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⑥</w:t>
      </w:r>
      <w:r>
        <w:rPr>
          <w:rFonts w:ascii="宋体" w:hAnsi="宋体"/>
          <w:sz w:val="24"/>
        </w:rPr>
        <w:fldChar w:fldCharType="end"/>
      </w:r>
      <w:r>
        <w:rPr>
          <w:rFonts w:hint="eastAsia" w:ascii="宋体" w:hAnsi="宋体"/>
          <w:sz w:val="24"/>
        </w:rPr>
        <w:t>加强食堂员工健康检查，每天实名晨、午体温检测。工作期间佩戴一次性医用口罩、手套。</w:t>
      </w:r>
    </w:p>
    <w:p>
      <w:pPr>
        <w:adjustRightInd w:val="0"/>
        <w:snapToGrid w:val="0"/>
        <w:spacing w:line="360" w:lineRule="auto"/>
        <w:ind w:firstLine="480" w:firstLineChars="200"/>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7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⑦</w:t>
      </w:r>
      <w:r>
        <w:rPr>
          <w:rFonts w:ascii="宋体" w:hAnsi="宋体"/>
          <w:sz w:val="24"/>
        </w:rPr>
        <w:fldChar w:fldCharType="end"/>
      </w:r>
      <w:r>
        <w:rPr>
          <w:rFonts w:hint="eastAsia" w:ascii="宋体" w:hAnsi="宋体"/>
          <w:sz w:val="24"/>
        </w:rPr>
        <w:t>停止开放自助餐厅，建议送餐或分时段就餐，避免就餐人员过于密集。</w:t>
      </w:r>
    </w:p>
    <w:p>
      <w:pPr>
        <w:adjustRightInd w:val="0"/>
        <w:snapToGrid w:val="0"/>
        <w:spacing w:line="360" w:lineRule="auto"/>
        <w:ind w:firstLine="480" w:firstLineChars="200"/>
        <w:rPr>
          <w:rFonts w:ascii="宋体" w:hAnsi="宋体"/>
          <w:sz w:val="24"/>
        </w:rPr>
      </w:pPr>
      <w:r>
        <w:rPr>
          <w:rFonts w:hint="eastAsia" w:ascii="宋体" w:hAnsi="宋体"/>
          <w:sz w:val="24"/>
        </w:rPr>
        <w:t>（4）校内</w:t>
      </w:r>
      <w:r>
        <w:rPr>
          <w:rFonts w:ascii="宋体" w:hAnsi="宋体"/>
          <w:sz w:val="24"/>
        </w:rPr>
        <w:t>公共场所</w:t>
      </w:r>
    </w:p>
    <w:p>
      <w:pPr>
        <w:pStyle w:val="8"/>
        <w:spacing w:line="360" w:lineRule="auto"/>
        <w:ind w:firstLine="480"/>
        <w:rPr>
          <w:rFonts w:ascii="宋体" w:hAnsi="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1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①</w:t>
      </w:r>
      <w:r>
        <w:rPr>
          <w:rFonts w:ascii="宋体" w:hAnsi="宋体" w:eastAsia="宋体"/>
          <w:sz w:val="24"/>
          <w:szCs w:val="24"/>
        </w:rPr>
        <w:fldChar w:fldCharType="end"/>
      </w:r>
      <w:r>
        <w:rPr>
          <w:rFonts w:hint="eastAsia" w:ascii="宋体" w:hAnsi="宋体" w:eastAsia="宋体"/>
          <w:sz w:val="24"/>
          <w:szCs w:val="24"/>
        </w:rPr>
        <w:t>加强</w:t>
      </w:r>
      <w:r>
        <w:rPr>
          <w:rFonts w:ascii="宋体" w:hAnsi="宋体" w:eastAsia="宋体"/>
          <w:sz w:val="24"/>
          <w:szCs w:val="24"/>
        </w:rPr>
        <w:t>对教学楼、食堂、宿舍楼等人员密集场所管理，限制人流量。</w:t>
      </w:r>
    </w:p>
    <w:p>
      <w:pPr>
        <w:pStyle w:val="8"/>
        <w:spacing w:line="360" w:lineRule="auto"/>
        <w:ind w:firstLine="480"/>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2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②</w:t>
      </w:r>
      <w:r>
        <w:rPr>
          <w:rFonts w:ascii="宋体" w:hAnsi="宋体" w:eastAsia="宋体"/>
          <w:sz w:val="24"/>
          <w:szCs w:val="24"/>
        </w:rPr>
        <w:fldChar w:fldCharType="end"/>
      </w:r>
      <w:r>
        <w:rPr>
          <w:rFonts w:hint="eastAsia" w:ascii="宋体" w:hAnsi="宋体" w:eastAsia="宋体"/>
          <w:sz w:val="24"/>
          <w:szCs w:val="24"/>
        </w:rPr>
        <w:t>公共教室</w:t>
      </w:r>
      <w:r>
        <w:rPr>
          <w:rFonts w:ascii="宋体" w:hAnsi="宋体" w:eastAsia="宋体"/>
          <w:sz w:val="24"/>
          <w:szCs w:val="24"/>
        </w:rPr>
        <w:t>、图书馆、实验室、</w:t>
      </w:r>
      <w:r>
        <w:rPr>
          <w:rFonts w:hint="eastAsia" w:ascii="宋体" w:hAnsi="宋体" w:eastAsia="宋体"/>
          <w:sz w:val="24"/>
          <w:szCs w:val="24"/>
        </w:rPr>
        <w:t>活动中心、礼堂</w:t>
      </w:r>
      <w:r>
        <w:rPr>
          <w:rFonts w:ascii="宋体" w:hAnsi="宋体" w:eastAsia="宋体"/>
          <w:sz w:val="24"/>
          <w:szCs w:val="24"/>
        </w:rPr>
        <w:t>、体育馆等公用空间，</w:t>
      </w:r>
      <w:r>
        <w:rPr>
          <w:rFonts w:hint="eastAsia" w:ascii="宋体" w:hAnsi="宋体" w:eastAsia="宋体"/>
          <w:sz w:val="24"/>
          <w:szCs w:val="24"/>
        </w:rPr>
        <w:t>开放时间</w:t>
      </w:r>
      <w:r>
        <w:rPr>
          <w:rFonts w:ascii="宋体" w:hAnsi="宋体" w:eastAsia="宋体"/>
          <w:sz w:val="24"/>
          <w:szCs w:val="24"/>
        </w:rPr>
        <w:t>保持通风状态。</w:t>
      </w:r>
      <w:r>
        <w:rPr>
          <w:rFonts w:hint="eastAsia" w:ascii="宋体" w:hAnsi="宋体" w:eastAsia="宋体"/>
          <w:sz w:val="24"/>
          <w:szCs w:val="24"/>
        </w:rPr>
        <w:t>每天地面、桌椅、橱柜等表面至少消毒一次。</w:t>
      </w:r>
    </w:p>
    <w:p>
      <w:pPr>
        <w:pStyle w:val="8"/>
        <w:spacing w:line="360" w:lineRule="auto"/>
        <w:ind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eastAsia="宋体"/>
          <w:sz w:val="24"/>
          <w:szCs w:val="24"/>
        </w:rPr>
        <w:t>保持室内空气流通，每日至少早、中、晚打开门窗通风三次，每次至少</w:t>
      </w:r>
      <w:r>
        <w:rPr>
          <w:rFonts w:ascii="宋体" w:hAnsi="宋体" w:eastAsia="宋体"/>
          <w:sz w:val="24"/>
          <w:szCs w:val="24"/>
        </w:rPr>
        <w:t>30</w:t>
      </w:r>
      <w:r>
        <w:rPr>
          <w:rFonts w:hint="eastAsia" w:ascii="宋体" w:hAnsi="宋体" w:eastAsia="宋体"/>
          <w:sz w:val="24"/>
          <w:szCs w:val="24"/>
        </w:rPr>
        <w:t>分钟。</w:t>
      </w:r>
    </w:p>
    <w:p>
      <w:pPr>
        <w:pStyle w:val="8"/>
        <w:spacing w:line="360" w:lineRule="auto"/>
        <w:ind w:firstLine="480"/>
        <w:rPr>
          <w:rFonts w:ascii="宋体" w:hAnsi="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4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④</w:t>
      </w:r>
      <w:r>
        <w:rPr>
          <w:rFonts w:ascii="宋体" w:hAnsi="宋体" w:eastAsia="宋体"/>
          <w:sz w:val="24"/>
          <w:szCs w:val="24"/>
        </w:rPr>
        <w:fldChar w:fldCharType="end"/>
      </w:r>
      <w:r>
        <w:rPr>
          <w:rFonts w:hint="eastAsia" w:ascii="宋体" w:hAnsi="宋体" w:eastAsia="宋体"/>
          <w:sz w:val="24"/>
          <w:szCs w:val="24"/>
        </w:rPr>
        <w:t>每日夜间</w:t>
      </w:r>
      <w:r>
        <w:rPr>
          <w:rFonts w:ascii="宋体" w:hAnsi="宋体" w:eastAsia="宋体"/>
          <w:sz w:val="24"/>
          <w:szCs w:val="24"/>
        </w:rPr>
        <w:t>对</w:t>
      </w:r>
      <w:r>
        <w:rPr>
          <w:rFonts w:hint="eastAsia" w:ascii="宋体" w:hAnsi="宋体" w:eastAsia="宋体"/>
          <w:sz w:val="24"/>
          <w:szCs w:val="24"/>
        </w:rPr>
        <w:t>电梯间</w:t>
      </w:r>
      <w:r>
        <w:rPr>
          <w:rFonts w:ascii="宋体" w:hAnsi="宋体" w:eastAsia="宋体"/>
          <w:sz w:val="24"/>
          <w:szCs w:val="24"/>
        </w:rPr>
        <w:t>、楼道灯</w:t>
      </w:r>
      <w:r>
        <w:rPr>
          <w:rFonts w:hint="eastAsia" w:ascii="宋体" w:hAnsi="宋体" w:eastAsia="宋体"/>
          <w:sz w:val="24"/>
          <w:szCs w:val="24"/>
        </w:rPr>
        <w:t>公共设施用有效氯含量为</w:t>
      </w:r>
      <w:r>
        <w:rPr>
          <w:rFonts w:ascii="宋体" w:hAnsi="宋体" w:eastAsia="宋体"/>
          <w:sz w:val="24"/>
          <w:szCs w:val="24"/>
        </w:rPr>
        <w:t>500mg/L</w:t>
      </w:r>
      <w:r>
        <w:rPr>
          <w:rFonts w:hint="eastAsia" w:ascii="宋体" w:hAnsi="宋体" w:eastAsia="宋体"/>
          <w:sz w:val="24"/>
          <w:szCs w:val="24"/>
        </w:rPr>
        <w:t>的溶液</w:t>
      </w:r>
      <w:r>
        <w:rPr>
          <w:rFonts w:ascii="宋体" w:hAnsi="宋体" w:eastAsia="宋体"/>
          <w:sz w:val="24"/>
          <w:szCs w:val="24"/>
        </w:rPr>
        <w:t>喷洒消毒。</w:t>
      </w:r>
      <w:r>
        <w:rPr>
          <w:rFonts w:hint="eastAsia" w:ascii="宋体" w:hAnsi="宋体" w:eastAsia="宋体"/>
          <w:sz w:val="24"/>
          <w:szCs w:val="24"/>
        </w:rPr>
        <w:t>做好门把手、电梯按钮、共用教室课桌椅等接触频次高的物体表面清洁消毒</w:t>
      </w:r>
    </w:p>
    <w:p>
      <w:pPr>
        <w:pStyle w:val="8"/>
        <w:spacing w:line="360" w:lineRule="auto"/>
        <w:ind w:firstLine="480"/>
        <w:rPr>
          <w:rFonts w:ascii="宋体" w:hAnsi="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5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⑤</w:t>
      </w:r>
      <w:r>
        <w:rPr>
          <w:rFonts w:ascii="宋体" w:hAnsi="宋体" w:eastAsia="宋体"/>
          <w:sz w:val="24"/>
          <w:szCs w:val="24"/>
        </w:rPr>
        <w:fldChar w:fldCharType="end"/>
      </w:r>
      <w:r>
        <w:rPr>
          <w:rFonts w:hint="eastAsia" w:ascii="宋体" w:hAnsi="宋体" w:eastAsia="宋体"/>
          <w:sz w:val="24"/>
          <w:szCs w:val="24"/>
        </w:rPr>
        <w:t>对话筒、键盘、电子教鞭、考勤机、校内</w:t>
      </w:r>
      <w:r>
        <w:rPr>
          <w:rFonts w:ascii="宋体" w:hAnsi="宋体" w:eastAsia="宋体"/>
          <w:sz w:val="24"/>
          <w:szCs w:val="24"/>
        </w:rPr>
        <w:t>ATM机等</w:t>
      </w:r>
      <w:r>
        <w:rPr>
          <w:rFonts w:hint="eastAsia" w:ascii="宋体" w:hAnsi="宋体" w:eastAsia="宋体"/>
          <w:sz w:val="24"/>
          <w:szCs w:val="24"/>
        </w:rPr>
        <w:t>电子设备</w:t>
      </w:r>
      <w:r>
        <w:rPr>
          <w:rFonts w:ascii="宋体" w:hAnsi="宋体" w:eastAsia="宋体"/>
          <w:sz w:val="24"/>
          <w:szCs w:val="24"/>
        </w:rPr>
        <w:t>使用75%酒精或1%过氧化氢消毒湿巾擦拭消毒。</w:t>
      </w:r>
    </w:p>
    <w:p>
      <w:pPr>
        <w:pStyle w:val="8"/>
        <w:spacing w:line="360" w:lineRule="auto"/>
        <w:ind w:firstLine="480"/>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6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⑥</w:t>
      </w:r>
      <w:r>
        <w:rPr>
          <w:rFonts w:ascii="宋体" w:hAnsi="宋体" w:eastAsia="宋体"/>
          <w:sz w:val="24"/>
          <w:szCs w:val="24"/>
        </w:rPr>
        <w:fldChar w:fldCharType="end"/>
      </w:r>
      <w:r>
        <w:rPr>
          <w:rFonts w:hint="eastAsia" w:ascii="宋体" w:hAnsi="宋体" w:eastAsia="宋体"/>
          <w:sz w:val="24"/>
          <w:szCs w:val="24"/>
        </w:rPr>
        <w:t>对音乐室、舞蹈室、电脑室等公共上课场所每批次学生使用后进行消毒，完成消毒程序应开窗通风</w:t>
      </w:r>
      <w:r>
        <w:rPr>
          <w:rFonts w:ascii="宋体" w:hAnsi="宋体" w:eastAsia="宋体"/>
          <w:sz w:val="24"/>
          <w:szCs w:val="24"/>
        </w:rPr>
        <w:t>60</w:t>
      </w:r>
      <w:r>
        <w:rPr>
          <w:rFonts w:hint="eastAsia" w:ascii="宋体" w:hAnsi="宋体" w:eastAsia="宋体"/>
          <w:sz w:val="24"/>
          <w:szCs w:val="24"/>
        </w:rPr>
        <w:t>分钟后方可再次使用。</w:t>
      </w:r>
    </w:p>
    <w:p>
      <w:pPr>
        <w:pStyle w:val="8"/>
        <w:spacing w:line="360" w:lineRule="auto"/>
        <w:ind w:firstLine="480"/>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7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⑦</w:t>
      </w:r>
      <w:r>
        <w:rPr>
          <w:rFonts w:ascii="宋体" w:hAnsi="宋体" w:eastAsia="宋体"/>
          <w:sz w:val="24"/>
          <w:szCs w:val="24"/>
        </w:rPr>
        <w:fldChar w:fldCharType="end"/>
      </w:r>
      <w:r>
        <w:rPr>
          <w:rFonts w:hint="eastAsia" w:ascii="宋体" w:hAnsi="宋体" w:eastAsia="宋体"/>
          <w:sz w:val="24"/>
          <w:szCs w:val="24"/>
        </w:rPr>
        <w:t>避免使用中央空调，使用时必须经专业机构评估。</w:t>
      </w:r>
    </w:p>
    <w:p>
      <w:pPr>
        <w:pStyle w:val="8"/>
        <w:spacing w:line="360" w:lineRule="auto"/>
        <w:ind w:firstLine="480"/>
        <w:rPr>
          <w:rFonts w:ascii="宋体" w:hAnsi="宋体" w:eastAsia="宋体"/>
          <w:sz w:val="24"/>
          <w:szCs w:val="24"/>
        </w:rPr>
      </w:pPr>
      <w:r>
        <w:rPr>
          <w:rFonts w:hint="eastAsia" w:ascii="宋体" w:hAnsi="宋体" w:eastAsia="宋体"/>
          <w:sz w:val="24"/>
          <w:szCs w:val="24"/>
        </w:rPr>
        <w:t>（5）学生</w:t>
      </w:r>
      <w:r>
        <w:rPr>
          <w:rFonts w:ascii="宋体" w:hAnsi="宋体" w:eastAsia="宋体"/>
          <w:sz w:val="24"/>
          <w:szCs w:val="24"/>
        </w:rPr>
        <w:t>宿舍</w:t>
      </w:r>
    </w:p>
    <w:p>
      <w:pPr>
        <w:pStyle w:val="8"/>
        <w:spacing w:line="360" w:lineRule="auto"/>
        <w:ind w:firstLine="480"/>
        <w:rPr>
          <w:rFonts w:ascii="宋体" w:hAnsi="宋体" w:eastAsia="宋体"/>
          <w:sz w:val="24"/>
          <w:szCs w:val="24"/>
        </w:rPr>
      </w:pPr>
      <w:r>
        <w:rPr>
          <w:rFonts w:hint="eastAsia" w:ascii="宋体" w:hAnsi="宋体" w:eastAsia="宋体"/>
          <w:sz w:val="24"/>
          <w:szCs w:val="24"/>
        </w:rPr>
        <w:t>做好房间</w:t>
      </w:r>
      <w:r>
        <w:rPr>
          <w:rFonts w:ascii="宋体" w:hAnsi="宋体" w:eastAsia="宋体"/>
          <w:sz w:val="24"/>
          <w:szCs w:val="24"/>
        </w:rPr>
        <w:t>通风和清洁</w:t>
      </w:r>
      <w:r>
        <w:rPr>
          <w:rFonts w:hint="eastAsia" w:ascii="宋体" w:hAnsi="宋体" w:eastAsia="宋体"/>
          <w:sz w:val="24"/>
          <w:szCs w:val="24"/>
        </w:rPr>
        <w:t>，使用有效氯含量</w:t>
      </w:r>
      <w:r>
        <w:rPr>
          <w:rFonts w:ascii="宋体" w:hAnsi="宋体" w:eastAsia="宋体"/>
          <w:sz w:val="24"/>
          <w:szCs w:val="24"/>
        </w:rPr>
        <w:t>为250mg/L-500mg/L</w:t>
      </w:r>
      <w:r>
        <w:rPr>
          <w:rFonts w:hint="eastAsia" w:ascii="宋体" w:hAnsi="宋体" w:eastAsia="宋体"/>
          <w:sz w:val="24"/>
          <w:szCs w:val="24"/>
        </w:rPr>
        <w:t>的溶液对</w:t>
      </w:r>
      <w:r>
        <w:rPr>
          <w:rFonts w:ascii="宋体" w:hAnsi="宋体" w:eastAsia="宋体"/>
          <w:sz w:val="24"/>
          <w:szCs w:val="24"/>
        </w:rPr>
        <w:t>卫生间等区域进行喷洒消毒。</w:t>
      </w:r>
      <w:r>
        <w:rPr>
          <w:rFonts w:hint="eastAsia" w:ascii="宋体" w:hAnsi="宋体" w:eastAsia="宋体"/>
          <w:sz w:val="24"/>
          <w:szCs w:val="24"/>
        </w:rPr>
        <w:t>安排专人</w:t>
      </w:r>
      <w:r>
        <w:rPr>
          <w:rFonts w:ascii="宋体" w:hAnsi="宋体" w:eastAsia="宋体"/>
          <w:sz w:val="24"/>
          <w:szCs w:val="24"/>
        </w:rPr>
        <w:t>负责</w:t>
      </w:r>
      <w:r>
        <w:rPr>
          <w:rFonts w:hint="eastAsia" w:ascii="宋体" w:hAnsi="宋体" w:eastAsia="宋体"/>
          <w:sz w:val="24"/>
          <w:szCs w:val="24"/>
        </w:rPr>
        <w:t>楼道</w:t>
      </w:r>
      <w:r>
        <w:rPr>
          <w:rFonts w:ascii="宋体" w:hAnsi="宋体" w:eastAsia="宋体"/>
          <w:sz w:val="24"/>
          <w:szCs w:val="24"/>
        </w:rPr>
        <w:t>等</w:t>
      </w:r>
      <w:r>
        <w:rPr>
          <w:rFonts w:hint="eastAsia" w:ascii="宋体" w:hAnsi="宋体" w:eastAsia="宋体"/>
          <w:sz w:val="24"/>
          <w:szCs w:val="24"/>
        </w:rPr>
        <w:t>公共</w:t>
      </w:r>
      <w:r>
        <w:rPr>
          <w:rFonts w:ascii="宋体" w:hAnsi="宋体" w:eastAsia="宋体"/>
          <w:sz w:val="24"/>
          <w:szCs w:val="24"/>
        </w:rPr>
        <w:t>区域</w:t>
      </w:r>
      <w:r>
        <w:rPr>
          <w:rFonts w:hint="eastAsia" w:ascii="宋体" w:hAnsi="宋体" w:eastAsia="宋体"/>
          <w:sz w:val="24"/>
          <w:szCs w:val="24"/>
        </w:rPr>
        <w:t>消毒。</w:t>
      </w:r>
    </w:p>
    <w:p>
      <w:pPr>
        <w:pStyle w:val="8"/>
        <w:spacing w:line="360" w:lineRule="auto"/>
        <w:ind w:firstLine="480"/>
        <w:rPr>
          <w:rFonts w:ascii="宋体" w:hAnsi="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校车</w:t>
      </w:r>
      <w:r>
        <w:rPr>
          <w:rFonts w:ascii="宋体" w:hAnsi="宋体" w:eastAsia="宋体"/>
          <w:sz w:val="24"/>
          <w:szCs w:val="24"/>
        </w:rPr>
        <w:t>/通勤车</w:t>
      </w:r>
    </w:p>
    <w:p>
      <w:pPr>
        <w:pStyle w:val="8"/>
        <w:spacing w:line="360" w:lineRule="auto"/>
        <w:ind w:firstLine="480"/>
        <w:rPr>
          <w:rFonts w:ascii="宋体" w:hAnsi="宋体" w:eastAsia="宋体"/>
          <w:sz w:val="24"/>
          <w:szCs w:val="24"/>
        </w:rPr>
      </w:pPr>
      <w:r>
        <w:rPr>
          <w:rFonts w:hint="eastAsia" w:ascii="宋体" w:hAnsi="宋体" w:eastAsia="宋体"/>
          <w:sz w:val="24"/>
          <w:szCs w:val="24"/>
        </w:rPr>
        <w:t>学校共用车辆当日使用完毕后，避开人群，打开门窗进行通风，车内用</w:t>
      </w:r>
      <w:r>
        <w:rPr>
          <w:rFonts w:ascii="宋体" w:hAnsi="宋体" w:eastAsia="宋体"/>
          <w:sz w:val="24"/>
          <w:szCs w:val="24"/>
        </w:rPr>
        <w:t>75%</w:t>
      </w:r>
      <w:r>
        <w:rPr>
          <w:rFonts w:hint="eastAsia" w:ascii="宋体" w:hAnsi="宋体" w:eastAsia="宋体"/>
          <w:sz w:val="24"/>
          <w:szCs w:val="24"/>
        </w:rPr>
        <w:t>酒精或</w:t>
      </w:r>
      <w:r>
        <w:rPr>
          <w:rFonts w:ascii="宋体" w:hAnsi="宋体" w:eastAsia="宋体"/>
          <w:sz w:val="24"/>
          <w:szCs w:val="24"/>
        </w:rPr>
        <w:t>1%</w:t>
      </w:r>
      <w:r>
        <w:rPr>
          <w:rFonts w:hint="eastAsia" w:ascii="宋体" w:hAnsi="宋体" w:eastAsia="宋体"/>
          <w:sz w:val="24"/>
          <w:szCs w:val="24"/>
        </w:rPr>
        <w:t>过氧化氢消毒湿巾擦拭，或者含有效氯</w:t>
      </w:r>
      <w:r>
        <w:rPr>
          <w:rFonts w:ascii="宋体" w:hAnsi="宋体" w:eastAsia="宋体"/>
          <w:sz w:val="24"/>
          <w:szCs w:val="24"/>
        </w:rPr>
        <w:t>500mg/L</w:t>
      </w:r>
      <w:r>
        <w:rPr>
          <w:rFonts w:hint="eastAsia" w:ascii="宋体" w:hAnsi="宋体" w:eastAsia="宋体"/>
          <w:sz w:val="24"/>
          <w:szCs w:val="24"/>
        </w:rPr>
        <w:t>的溶液喷洒消毒，关闭门窗后保持</w:t>
      </w:r>
      <w:r>
        <w:rPr>
          <w:rFonts w:ascii="宋体" w:hAnsi="宋体" w:eastAsia="宋体"/>
          <w:sz w:val="24"/>
          <w:szCs w:val="24"/>
        </w:rPr>
        <w:t>30</w:t>
      </w:r>
      <w:r>
        <w:rPr>
          <w:rFonts w:hint="eastAsia" w:ascii="宋体" w:hAnsi="宋体" w:eastAsia="宋体"/>
          <w:sz w:val="24"/>
          <w:szCs w:val="24"/>
        </w:rPr>
        <w:t>分钟。校车必须备有体温测量仪、口罩、免洗洗手消毒液、消毒剂、呕吐包和医疗废物专用袋等防护物资。对出入的私家车进行登记，要求车主经常消毒车辆。驾驶员工作</w:t>
      </w:r>
      <w:r>
        <w:rPr>
          <w:rFonts w:ascii="宋体" w:hAnsi="宋体" w:eastAsia="宋体"/>
          <w:sz w:val="24"/>
          <w:szCs w:val="24"/>
        </w:rPr>
        <w:t>期间佩戴口罩、手套等防护用品</w:t>
      </w:r>
      <w:r>
        <w:rPr>
          <w:rFonts w:hint="eastAsia" w:ascii="宋体" w:hAnsi="宋体" w:eastAsia="宋体"/>
          <w:sz w:val="24"/>
          <w:szCs w:val="24"/>
        </w:rPr>
        <w:t>，</w:t>
      </w:r>
      <w:r>
        <w:rPr>
          <w:rFonts w:ascii="宋体" w:hAnsi="宋体" w:eastAsia="宋体"/>
          <w:sz w:val="24"/>
          <w:szCs w:val="24"/>
        </w:rPr>
        <w:t>乘坐车辆的师生员工</w:t>
      </w:r>
      <w:r>
        <w:rPr>
          <w:rFonts w:hint="eastAsia" w:ascii="宋体" w:hAnsi="宋体" w:eastAsia="宋体"/>
          <w:sz w:val="24"/>
          <w:szCs w:val="24"/>
        </w:rPr>
        <w:t>必须佩戴</w:t>
      </w:r>
      <w:r>
        <w:rPr>
          <w:rFonts w:ascii="宋体" w:hAnsi="宋体" w:eastAsia="宋体"/>
          <w:sz w:val="24"/>
          <w:szCs w:val="24"/>
        </w:rPr>
        <w:t>口罩。</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）垃圾废物箱</w:t>
      </w:r>
    </w:p>
    <w:p>
      <w:pPr>
        <w:pStyle w:val="8"/>
        <w:spacing w:line="360" w:lineRule="auto"/>
        <w:ind w:firstLine="480"/>
        <w:rPr>
          <w:rFonts w:ascii="宋体" w:hAnsi="宋体" w:eastAsia="宋体"/>
          <w:sz w:val="24"/>
          <w:szCs w:val="24"/>
        </w:rPr>
      </w:pPr>
      <w:r>
        <w:rPr>
          <w:rFonts w:hint="eastAsia" w:ascii="宋体" w:hAnsi="宋体" w:eastAsia="宋体"/>
          <w:sz w:val="24"/>
          <w:szCs w:val="24"/>
        </w:rPr>
        <w:t>按照</w:t>
      </w:r>
      <w:r>
        <w:rPr>
          <w:rFonts w:ascii="宋体" w:hAnsi="宋体" w:eastAsia="宋体"/>
          <w:sz w:val="24"/>
          <w:szCs w:val="24"/>
        </w:rPr>
        <w:t>《</w:t>
      </w:r>
      <w:r>
        <w:rPr>
          <w:rFonts w:hint="eastAsia" w:ascii="宋体" w:hAnsi="宋体" w:eastAsia="宋体"/>
          <w:sz w:val="24"/>
          <w:szCs w:val="24"/>
        </w:rPr>
        <w:t>医疗</w:t>
      </w:r>
      <w:r>
        <w:rPr>
          <w:rFonts w:ascii="宋体" w:hAnsi="宋体" w:eastAsia="宋体"/>
          <w:sz w:val="24"/>
          <w:szCs w:val="24"/>
        </w:rPr>
        <w:t>废物垃圾管理办法》</w:t>
      </w:r>
      <w:r>
        <w:rPr>
          <w:rFonts w:hint="eastAsia" w:ascii="宋体" w:hAnsi="宋体" w:eastAsia="宋体"/>
          <w:sz w:val="24"/>
          <w:szCs w:val="24"/>
        </w:rPr>
        <w:t>和</w:t>
      </w:r>
      <w:r>
        <w:rPr>
          <w:rFonts w:ascii="宋体" w:hAnsi="宋体" w:eastAsia="宋体"/>
          <w:sz w:val="24"/>
          <w:szCs w:val="24"/>
        </w:rPr>
        <w:t>《</w:t>
      </w:r>
      <w:r>
        <w:rPr>
          <w:rFonts w:hint="eastAsia" w:ascii="宋体" w:hAnsi="宋体" w:eastAsia="宋体"/>
          <w:sz w:val="24"/>
          <w:szCs w:val="24"/>
        </w:rPr>
        <w:t>生活</w:t>
      </w:r>
      <w:r>
        <w:rPr>
          <w:rFonts w:ascii="宋体" w:hAnsi="宋体" w:eastAsia="宋体"/>
          <w:sz w:val="24"/>
          <w:szCs w:val="24"/>
        </w:rPr>
        <w:t>垃圾分类制度实施方案》</w:t>
      </w:r>
      <w:r>
        <w:rPr>
          <w:rFonts w:hint="eastAsia" w:ascii="宋体" w:hAnsi="宋体" w:eastAsia="宋体"/>
          <w:sz w:val="24"/>
          <w:szCs w:val="24"/>
        </w:rPr>
        <w:t>，</w:t>
      </w:r>
      <w:r>
        <w:rPr>
          <w:rFonts w:ascii="宋体" w:hAnsi="宋体" w:eastAsia="宋体"/>
          <w:sz w:val="24"/>
          <w:szCs w:val="24"/>
        </w:rPr>
        <w:t>做好不同垃圾的分类处理</w:t>
      </w:r>
      <w:r>
        <w:rPr>
          <w:rFonts w:hint="eastAsia" w:ascii="宋体" w:hAnsi="宋体" w:eastAsia="宋体"/>
          <w:sz w:val="24"/>
          <w:szCs w:val="24"/>
        </w:rPr>
        <w:t>，及时收集并清运，注意垃圾桶等垃圾盛装容器的清洁，可用含有效氯</w:t>
      </w:r>
      <w:r>
        <w:rPr>
          <w:rFonts w:ascii="宋体" w:hAnsi="宋体" w:eastAsia="宋体"/>
          <w:sz w:val="24"/>
          <w:szCs w:val="24"/>
        </w:rPr>
        <w:t>500mg/L~1000 mg/L</w:t>
      </w:r>
      <w:r>
        <w:rPr>
          <w:rFonts w:hint="eastAsia" w:ascii="宋体" w:hAnsi="宋体" w:eastAsia="宋体"/>
          <w:sz w:val="24"/>
          <w:szCs w:val="24"/>
        </w:rPr>
        <w:t>的消毒液进行喷洒或擦拭。</w:t>
      </w: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hint="eastAsia" w:ascii="宋体" w:hAnsi="宋体" w:eastAsia="宋体" w:cs="Times New Roman"/>
          <w:b/>
          <w:color w:val="auto"/>
          <w:kern w:val="2"/>
          <w:sz w:val="24"/>
          <w:szCs w:val="22"/>
        </w:rPr>
        <w:t>4</w:t>
      </w:r>
      <w:r>
        <w:rPr>
          <w:rFonts w:ascii="宋体" w:hAnsi="宋体" w:eastAsia="宋体" w:cs="Times New Roman"/>
          <w:b/>
          <w:color w:val="auto"/>
          <w:kern w:val="2"/>
          <w:sz w:val="24"/>
          <w:szCs w:val="22"/>
        </w:rPr>
        <w:t>.</w:t>
      </w:r>
      <w:r>
        <w:rPr>
          <w:rFonts w:hint="eastAsia" w:ascii="宋体" w:hAnsi="宋体" w:eastAsia="宋体" w:cs="Times New Roman"/>
          <w:b/>
          <w:color w:val="auto"/>
          <w:kern w:val="2"/>
          <w:sz w:val="24"/>
          <w:szCs w:val="22"/>
        </w:rPr>
        <w:t>做好隔离医学观察管理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）严格落实《新型冠状病毒感染的肺炎可疑暴露者和密切接触者管理方案》和隔离观察相关文件要求，加强对隔离观察工作的管理。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）规范开展隔离医学观察对象的信息登记、核对与交接。</w:t>
      </w:r>
    </w:p>
    <w:p>
      <w:pPr>
        <w:pStyle w:val="8"/>
        <w:spacing w:line="360" w:lineRule="auto"/>
        <w:ind w:firstLine="480"/>
        <w:rPr>
          <w:rFonts w:ascii="宋体" w:hAnsi="宋体" w:eastAsia="宋体"/>
          <w:sz w:val="24"/>
          <w:szCs w:val="24"/>
        </w:rPr>
      </w:pPr>
      <w:r>
        <w:rPr>
          <w:rFonts w:hint="eastAsia" w:ascii="宋体" w:hAnsi="宋体" w:eastAsia="宋体"/>
          <w:sz w:val="24"/>
          <w:szCs w:val="24"/>
        </w:rPr>
        <w:t>（3）医学观察期间，专人负责隔离观察对象每天早、中、晚体温测量，询问和观察其健康状况，做好医学观察记录，并给予必要的帮助和指导。</w:t>
      </w:r>
    </w:p>
    <w:p>
      <w:pPr>
        <w:pStyle w:val="8"/>
        <w:spacing w:line="360" w:lineRule="auto"/>
        <w:ind w:firstLine="480"/>
        <w:rPr>
          <w:rFonts w:ascii="宋体" w:hAnsi="宋体" w:eastAsia="宋体"/>
          <w:sz w:val="24"/>
          <w:szCs w:val="24"/>
        </w:rPr>
      </w:pPr>
      <w:r>
        <w:rPr>
          <w:rFonts w:hint="eastAsia" w:ascii="宋体" w:hAnsi="宋体" w:eastAsia="宋体"/>
          <w:sz w:val="24"/>
          <w:szCs w:val="24"/>
        </w:rPr>
        <w:t>（4）隔离人员医学观察期间出现发热、咳嗽等呼吸道感染症状，立即由学校卫生机构研判后报告属地疾控机构，并按规定送医。</w:t>
      </w:r>
    </w:p>
    <w:p>
      <w:pPr>
        <w:pStyle w:val="8"/>
        <w:spacing w:line="360" w:lineRule="auto"/>
        <w:ind w:firstLine="480"/>
        <w:rPr>
          <w:rFonts w:ascii="宋体" w:hAnsi="宋体" w:eastAsia="宋体"/>
          <w:sz w:val="24"/>
          <w:szCs w:val="24"/>
        </w:rPr>
      </w:pPr>
      <w:r>
        <w:rPr>
          <w:rFonts w:hint="eastAsia" w:ascii="宋体" w:hAnsi="宋体" w:eastAsia="宋体"/>
          <w:sz w:val="24"/>
          <w:szCs w:val="24"/>
        </w:rPr>
        <w:t>（5）医学观察期满，未出现发热、咳嗽等呼吸道感染症状，方可解除医学观察。</w:t>
      </w:r>
    </w:p>
    <w:p>
      <w:pPr>
        <w:pStyle w:val="8"/>
        <w:spacing w:line="360" w:lineRule="auto"/>
        <w:ind w:firstLine="480" w:firstLineChars="0"/>
        <w:rPr>
          <w:rFonts w:ascii="微软雅黑" w:hAnsi="微软雅黑"/>
          <w:sz w:val="24"/>
          <w:szCs w:val="24"/>
        </w:rPr>
      </w:pPr>
      <w:r>
        <w:rPr>
          <w:rFonts w:hint="eastAsia" w:ascii="微软雅黑" w:hAnsi="微软雅黑"/>
          <w:sz w:val="24"/>
          <w:szCs w:val="24"/>
          <w:highlight w:val="yellow"/>
        </w:rPr>
        <w:t>附：新型冠状病毒肺炎疫情隔离医学观察点感染防控指引</w:t>
      </w:r>
    </w:p>
    <w:p>
      <w:pPr>
        <w:pStyle w:val="8"/>
        <w:spacing w:line="360" w:lineRule="auto"/>
        <w:ind w:firstLine="482"/>
        <w:rPr>
          <w:rFonts w:ascii="宋体" w:hAnsi="宋体" w:eastAsia="宋体"/>
          <w:b/>
          <w:sz w:val="24"/>
          <w:szCs w:val="24"/>
        </w:rPr>
      </w:pPr>
      <w:r>
        <w:rPr>
          <w:rFonts w:hint="eastAsia" w:ascii="宋体" w:hAnsi="宋体" w:eastAsia="宋体"/>
          <w:b/>
          <w:sz w:val="24"/>
          <w:szCs w:val="24"/>
          <w:highlight w:val="lightGray"/>
        </w:rPr>
        <w:t>隔离医学观察场所工作人员、探访者预防感染防控</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）访视隔离医学观察人员时，若情况允许电话或微信视频访视，无需特殊个人防护。</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）实地访视隔离医学观察人员时，正确佩戴工作帽、外科口罩或医用防护口罩，穿工作服、一次性隔离衣、工作鞋或胶靴、防水靴套等。每班更换，污染、破损时随时更换。</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）需要采集呼吸道标本时，加戴护目镜或防护面屏，外科口罩换为医用防护口罩（</w:t>
      </w:r>
      <w:r>
        <w:rPr>
          <w:rFonts w:ascii="宋体" w:hAnsi="宋体" w:eastAsia="宋体"/>
          <w:sz w:val="24"/>
          <w:szCs w:val="24"/>
        </w:rPr>
        <w:t>N95</w:t>
      </w:r>
      <w:r>
        <w:rPr>
          <w:rFonts w:hint="eastAsia" w:ascii="宋体" w:hAnsi="宋体" w:eastAsia="宋体"/>
          <w:sz w:val="24"/>
          <w:szCs w:val="24"/>
        </w:rPr>
        <w:t>及以上），戴乳胶手套。</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）一般情况下与隔离医学观察人员接触时保持</w:t>
      </w:r>
      <w:r>
        <w:rPr>
          <w:rFonts w:ascii="宋体" w:hAnsi="宋体" w:eastAsia="宋体"/>
          <w:sz w:val="24"/>
          <w:szCs w:val="24"/>
        </w:rPr>
        <w:t>1</w:t>
      </w:r>
      <w:r>
        <w:rPr>
          <w:rFonts w:hint="eastAsia" w:ascii="宋体" w:hAnsi="宋体" w:eastAsia="宋体"/>
          <w:sz w:val="24"/>
          <w:szCs w:val="24"/>
        </w:rPr>
        <w:t>米以上的距离。</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）现场随访及采样时尽量保持房间通风良好，被访视对象应当处于下风向。</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）需要为隔离医学观察人员检查而密切接触时，加戴乳胶手套，检查完后脱手套进行手消毒，更换一次性隔离衣。</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）接触隔离医学观察人员前后或离开其住所时，用含酒精速干手消毒剂揉搓双手至干。未进行手消毒前，不要用手接触自己的皮肤、眼睛、口鼻等。</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）不重复使用外科口罩或医用防护口罩，口罩潮湿、污染时随时更换。</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）隔离医学观察随访者至少须随身携带：速干手消毒剂、护目镜或防护面屏，乳胶手套、外科口罩</w:t>
      </w:r>
      <w:r>
        <w:rPr>
          <w:rFonts w:ascii="宋体" w:hAnsi="宋体" w:eastAsia="宋体"/>
          <w:sz w:val="24"/>
          <w:szCs w:val="24"/>
        </w:rPr>
        <w:t>/</w:t>
      </w:r>
      <w:r>
        <w:rPr>
          <w:rFonts w:hint="eastAsia" w:ascii="宋体" w:hAnsi="宋体" w:eastAsia="宋体"/>
          <w:sz w:val="24"/>
          <w:szCs w:val="24"/>
        </w:rPr>
        <w:t>医用防护口罩、一次性隔离衣、医疗废物收集袋。</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）探访等工作中产生的医疗废物随身带回，按医疗废物处置。</w:t>
      </w:r>
    </w:p>
    <w:p>
      <w:pPr>
        <w:pStyle w:val="8"/>
        <w:spacing w:line="360" w:lineRule="auto"/>
        <w:ind w:firstLine="482"/>
        <w:rPr>
          <w:rFonts w:ascii="宋体" w:hAnsi="宋体" w:eastAsia="宋体"/>
          <w:b/>
          <w:sz w:val="24"/>
          <w:szCs w:val="24"/>
        </w:rPr>
      </w:pPr>
      <w:r>
        <w:rPr>
          <w:rFonts w:hint="eastAsia" w:ascii="宋体" w:hAnsi="宋体" w:eastAsia="宋体"/>
          <w:b/>
          <w:sz w:val="24"/>
          <w:szCs w:val="24"/>
          <w:highlight w:val="lightGray"/>
        </w:rPr>
        <w:t>隔离医学观察人员感染防控</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）将隔离医学观察人员安排在通风较好的房间隔离，多开窗通风；保持房门随时关闭，在打开与其成员相通的房门时先开窗通风。</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）在隔离房间活动可以不戴口罩，离开隔离房间时先戴外科口罩。佩戴新外科口罩前和处理用后的口罩后，应当及时洗手。</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）必须离开隔离房间时，先戴好外科口罩，洗手或手消毒后再出门。不得随意离开隔离房间。</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）禁止与隔离区其他非工作人员接触，必须接触时，保持</w:t>
      </w:r>
      <w:r>
        <w:rPr>
          <w:rFonts w:ascii="宋体" w:hAnsi="宋体" w:eastAsia="宋体"/>
          <w:sz w:val="24"/>
          <w:szCs w:val="24"/>
        </w:rPr>
        <w:t>1</w:t>
      </w:r>
      <w:r>
        <w:rPr>
          <w:rFonts w:hint="eastAsia" w:ascii="宋体" w:hAnsi="宋体" w:eastAsia="宋体"/>
          <w:sz w:val="24"/>
          <w:szCs w:val="24"/>
        </w:rPr>
        <w:t>米以上距离。</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）生活用品独立分开，避免交叉污染。</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）避免使用中央空调，使用时须经过专业评估。</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）保持充足的休息时间和营养。不用共用卫生间，必须共用时须分时段，用后通风并用酒精等消毒剂消毒身体接触的物体表面。</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）咳嗽、打喷嚏时用纸巾遮盖口鼻；不随地吐痰，用后纸巾及口罩丢入专门的带盖垃圾桶内，并及时洗手，保持手部清洁。</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）用过的物品及时清洁消毒，对产生的生活垃圾经严格消毒后，按医疗废弃物处理。</w:t>
      </w:r>
    </w:p>
    <w:p>
      <w:pPr>
        <w:pStyle w:val="8"/>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）参照居家隔离医学观察要求，每日早、中、晚测量体温，自觉发热时随时测量并记录。出现发热、咳嗽、气促等急性呼吸道症状时，及时报告隔离点工作人员。</w:t>
      </w: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hint="eastAsia" w:ascii="宋体" w:hAnsi="宋体" w:eastAsia="宋体" w:cs="Times New Roman"/>
          <w:b/>
          <w:color w:val="auto"/>
          <w:kern w:val="2"/>
          <w:sz w:val="24"/>
          <w:szCs w:val="22"/>
        </w:rPr>
        <w:t>5</w:t>
      </w:r>
      <w:r>
        <w:rPr>
          <w:rFonts w:ascii="宋体" w:hAnsi="宋体" w:eastAsia="宋体" w:cs="Times New Roman"/>
          <w:b/>
          <w:color w:val="auto"/>
          <w:kern w:val="2"/>
          <w:sz w:val="24"/>
          <w:szCs w:val="22"/>
        </w:rPr>
        <w:t>.</w:t>
      </w:r>
      <w:r>
        <w:rPr>
          <w:rFonts w:hint="eastAsia" w:ascii="宋体" w:hAnsi="宋体" w:eastAsia="宋体" w:cs="Times New Roman"/>
          <w:b/>
          <w:color w:val="auto"/>
          <w:kern w:val="2"/>
          <w:sz w:val="24"/>
          <w:szCs w:val="22"/>
        </w:rPr>
        <w:t>加强食品安全监管</w:t>
      </w:r>
    </w:p>
    <w:p>
      <w:pPr>
        <w:pStyle w:val="8"/>
        <w:spacing w:line="360" w:lineRule="auto"/>
        <w:ind w:firstLine="480"/>
        <w:rPr>
          <w:rFonts w:ascii="宋体" w:hAnsi="宋体"/>
          <w:b/>
          <w:sz w:val="24"/>
          <w:szCs w:val="24"/>
        </w:rPr>
      </w:pPr>
      <w:r>
        <w:rPr>
          <w:rFonts w:hint="eastAsia" w:ascii="宋体" w:hAnsi="宋体" w:eastAsia="宋体"/>
          <w:sz w:val="24"/>
          <w:szCs w:val="24"/>
        </w:rPr>
        <w:t>食堂是保障学校全体师生员工饮食安全的重要场所，疫情防控期间务必加强管理。</w:t>
      </w:r>
      <w:r>
        <w:rPr>
          <w:rFonts w:ascii="宋体" w:hAnsi="宋体" w:eastAsia="宋体" w:cs="宋体"/>
          <w:sz w:val="24"/>
          <w:szCs w:val="24"/>
        </w:rPr>
        <w:t>严格执行国家市场监督管理总局《餐饮服务食品安全操作规范》要求，深入排查食品安全隐患，落实监管责任和主体责任</w:t>
      </w:r>
      <w:r>
        <w:rPr>
          <w:rFonts w:hint="eastAsia" w:ascii="宋体" w:hAnsi="宋体" w:eastAsia="宋体" w:cs="宋体"/>
          <w:sz w:val="24"/>
          <w:szCs w:val="24"/>
        </w:rPr>
        <w:t>。</w:t>
      </w:r>
      <w:r>
        <w:rPr>
          <w:rFonts w:hint="eastAsia" w:ascii="宋体" w:hAnsi="宋体" w:eastAsia="宋体"/>
          <w:sz w:val="24"/>
          <w:szCs w:val="24"/>
        </w:rPr>
        <w:t>相关工作可参考食堂疫情防控管理流程图。</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mc:AlternateContent>
          <mc:Choice Requires="wps">
            <w:drawing>
              <wp:anchor distT="0" distB="0" distL="114300" distR="114300" simplePos="0" relativeHeight="251643904" behindDoc="0" locked="0" layoutInCell="1" allowOverlap="1">
                <wp:simplePos x="0" y="0"/>
                <wp:positionH relativeFrom="column">
                  <wp:posOffset>2819400</wp:posOffset>
                </wp:positionH>
                <wp:positionV relativeFrom="paragraph">
                  <wp:posOffset>1819275</wp:posOffset>
                </wp:positionV>
                <wp:extent cx="1345565" cy="3768725"/>
                <wp:effectExtent l="4445" t="4445" r="8890" b="11430"/>
                <wp:wrapNone/>
                <wp:docPr id="1" name="文本框 66"/>
                <wp:cNvGraphicFramePr/>
                <a:graphic xmlns:a="http://schemas.openxmlformats.org/drawingml/2006/main">
                  <a:graphicData uri="http://schemas.microsoft.com/office/word/2010/wordprocessingShape">
                    <wps:wsp>
                      <wps:cNvSpPr txBox="1"/>
                      <wps:spPr>
                        <a:xfrm>
                          <a:off x="0" y="0"/>
                          <a:ext cx="1345565" cy="3768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开学前对餐具和加工用品全面消毒，开学后每餐次进行消毒。</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煮沸消毒法，将清洗干净的餐具完全浸没清水中加热，待水沸腾后计时</w:t>
                            </w:r>
                            <w:r>
                              <w:rPr>
                                <w:rFonts w:ascii="宋体" w:hAnsi="宋体" w:eastAsia="宋体"/>
                                <w:sz w:val="21"/>
                                <w:szCs w:val="21"/>
                              </w:rPr>
                              <w:t>15</w:t>
                            </w:r>
                            <w:r>
                              <w:rPr>
                                <w:rFonts w:hint="eastAsia" w:ascii="宋体" w:hAnsi="宋体" w:eastAsia="宋体"/>
                                <w:sz w:val="21"/>
                                <w:szCs w:val="21"/>
                              </w:rPr>
                              <w:t>分钟，取出，晾干即可。</w:t>
                            </w:r>
                            <w:r>
                              <w:rPr>
                                <w:rFonts w:ascii="宋体" w:hAnsi="宋体" w:eastAsia="宋体"/>
                                <w:sz w:val="21"/>
                                <w:szCs w:val="21"/>
                              </w:rPr>
                              <w:t>3.</w:t>
                            </w:r>
                            <w:r>
                              <w:rPr>
                                <w:rFonts w:hint="eastAsia" w:ascii="宋体" w:hAnsi="宋体" w:eastAsia="宋体"/>
                                <w:sz w:val="21"/>
                                <w:szCs w:val="21"/>
                              </w:rPr>
                              <w:t>流通蒸汽法，将餐具放入蒸屉加热，从水沸腾开始计时，消毒</w:t>
                            </w:r>
                            <w:r>
                              <w:rPr>
                                <w:rFonts w:ascii="宋体" w:hAnsi="宋体" w:eastAsia="宋体"/>
                                <w:sz w:val="21"/>
                                <w:szCs w:val="21"/>
                              </w:rPr>
                              <w:t>15</w:t>
                            </w:r>
                            <w:r>
                              <w:rPr>
                                <w:rFonts w:ascii="Arial Unicode MS" w:hAnsi="Arial Unicode MS" w:eastAsia="Times New Roman" w:cs="Arial Unicode MS"/>
                                <w:sz w:val="21"/>
                                <w:szCs w:val="21"/>
                              </w:rPr>
                              <w:t>~</w:t>
                            </w:r>
                            <w:r>
                              <w:rPr>
                                <w:rFonts w:ascii="宋体" w:hAnsi="宋体" w:eastAsia="宋体"/>
                                <w:sz w:val="21"/>
                                <w:szCs w:val="21"/>
                              </w:rPr>
                              <w:t>30</w:t>
                            </w:r>
                            <w:r>
                              <w:rPr>
                                <w:rFonts w:hint="eastAsia" w:ascii="宋体" w:hAnsi="宋体" w:eastAsia="宋体"/>
                                <w:sz w:val="21"/>
                                <w:szCs w:val="21"/>
                              </w:rPr>
                              <w:t>分钟。</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对耐高温的碗、筷、不锈钢餐盘，可以放入热力消毒柜消毒，摆放均匀，温度设定</w:t>
                            </w:r>
                            <w:r>
                              <w:rPr>
                                <w:rFonts w:ascii="宋体" w:hAnsi="宋体" w:eastAsia="宋体"/>
                                <w:sz w:val="21"/>
                                <w:szCs w:val="21"/>
                              </w:rPr>
                              <w:t>105</w:t>
                            </w:r>
                            <w:r>
                              <w:rPr>
                                <w:rFonts w:hint="eastAsia" w:ascii="宋体" w:hAnsi="宋体" w:eastAsia="宋体"/>
                                <w:sz w:val="21"/>
                                <w:szCs w:val="21"/>
                              </w:rPr>
                              <w:t>℃</w:t>
                            </w:r>
                            <w:r>
                              <w:rPr>
                                <w:rFonts w:ascii="Arial Unicode MS" w:hAnsi="Arial Unicode MS" w:eastAsia="Times New Roman" w:cs="Arial Unicode MS"/>
                                <w:sz w:val="21"/>
                                <w:szCs w:val="21"/>
                              </w:rPr>
                              <w:t>~</w:t>
                            </w:r>
                            <w:r>
                              <w:rPr>
                                <w:rFonts w:ascii="宋体" w:hAnsi="宋体" w:eastAsia="宋体"/>
                                <w:sz w:val="21"/>
                                <w:szCs w:val="21"/>
                              </w:rPr>
                              <w:t>120</w:t>
                            </w:r>
                            <w:r>
                              <w:rPr>
                                <w:rFonts w:hint="eastAsia" w:ascii="宋体" w:hAnsi="宋体" w:eastAsia="宋体"/>
                                <w:sz w:val="21"/>
                                <w:szCs w:val="21"/>
                              </w:rPr>
                              <w:t>℃，维持</w:t>
                            </w:r>
                            <w:r>
                              <w:rPr>
                                <w:rFonts w:ascii="宋体" w:hAnsi="宋体" w:eastAsia="宋体"/>
                                <w:sz w:val="21"/>
                                <w:szCs w:val="21"/>
                              </w:rPr>
                              <w:t>100</w:t>
                            </w:r>
                            <w:r>
                              <w:rPr>
                                <w:rFonts w:hint="eastAsia" w:ascii="宋体" w:hAnsi="宋体" w:eastAsia="宋体"/>
                                <w:sz w:val="21"/>
                                <w:szCs w:val="21"/>
                              </w:rPr>
                              <w:t>℃以上</w:t>
                            </w:r>
                            <w:r>
                              <w:rPr>
                                <w:rFonts w:ascii="宋体" w:hAnsi="宋体" w:eastAsia="宋体"/>
                                <w:sz w:val="21"/>
                                <w:szCs w:val="21"/>
                              </w:rPr>
                              <w:t>15</w:t>
                            </w:r>
                            <w:r>
                              <w:rPr>
                                <w:rFonts w:hint="eastAsia" w:ascii="宋体" w:hAnsi="宋体" w:eastAsia="宋体"/>
                                <w:sz w:val="21"/>
                                <w:szCs w:val="21"/>
                              </w:rPr>
                              <w:t>分钟。</w:t>
                            </w:r>
                          </w:p>
                        </w:txbxContent>
                      </wps:txbx>
                      <wps:bodyPr upright="1"/>
                    </wps:wsp>
                  </a:graphicData>
                </a:graphic>
              </wp:anchor>
            </w:drawing>
          </mc:Choice>
          <mc:Fallback>
            <w:pict>
              <v:shape id="文本框 66" o:spid="_x0000_s1026" o:spt="202" type="#_x0000_t202" style="position:absolute;left:0pt;margin-left:222pt;margin-top:143.25pt;height:296.75pt;width:105.95pt;z-index:251643904;mso-width-relative:page;mso-height-relative:page;" fillcolor="#FFFFFF" filled="t" stroked="t" coordsize="21600,21600" o:gfxdata="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JKV/2gAAAAsBAAAPAAAAAAAAAAEAIAAAACIAAABkcnMvZG93bnJldi54bWxQSwEC&#10;FAAUAAAACACHTuJAOPbcYvIBAADqAwAADgAAAAAAAAABACAAAAApAQAAZHJzL2Uyb0RvYy54bWxQ&#10;SwUGAAAAAAYABgBZAQAAjQUAAAAA&#10;">
                <v:fill on="t" focussize="0,0"/>
                <v:stroke color="#000000" joinstyle="miter"/>
                <v:imagedata o:title=""/>
                <o:lock v:ext="edit" aspectratio="f"/>
                <v:textbox>
                  <w:txbxContent>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开学前对餐具和加工用品全面消毒，开学后每餐次进行消毒。</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煮沸消毒法，将清洗干净的餐具完全浸没清水中加热，待水沸腾后计时</w:t>
                      </w:r>
                      <w:r>
                        <w:rPr>
                          <w:rFonts w:ascii="宋体" w:hAnsi="宋体" w:eastAsia="宋体"/>
                          <w:sz w:val="21"/>
                          <w:szCs w:val="21"/>
                        </w:rPr>
                        <w:t>15</w:t>
                      </w:r>
                      <w:r>
                        <w:rPr>
                          <w:rFonts w:hint="eastAsia" w:ascii="宋体" w:hAnsi="宋体" w:eastAsia="宋体"/>
                          <w:sz w:val="21"/>
                          <w:szCs w:val="21"/>
                        </w:rPr>
                        <w:t>分钟，取出，晾干即可。</w:t>
                      </w:r>
                      <w:r>
                        <w:rPr>
                          <w:rFonts w:ascii="宋体" w:hAnsi="宋体" w:eastAsia="宋体"/>
                          <w:sz w:val="21"/>
                          <w:szCs w:val="21"/>
                        </w:rPr>
                        <w:t>3.</w:t>
                      </w:r>
                      <w:r>
                        <w:rPr>
                          <w:rFonts w:hint="eastAsia" w:ascii="宋体" w:hAnsi="宋体" w:eastAsia="宋体"/>
                          <w:sz w:val="21"/>
                          <w:szCs w:val="21"/>
                        </w:rPr>
                        <w:t>流通蒸汽法，将餐具放入蒸屉加热，从水沸腾开始计时，消毒</w:t>
                      </w:r>
                      <w:r>
                        <w:rPr>
                          <w:rFonts w:ascii="宋体" w:hAnsi="宋体" w:eastAsia="宋体"/>
                          <w:sz w:val="21"/>
                          <w:szCs w:val="21"/>
                        </w:rPr>
                        <w:t>15</w:t>
                      </w:r>
                      <w:r>
                        <w:rPr>
                          <w:rFonts w:ascii="Arial Unicode MS" w:hAnsi="Arial Unicode MS" w:eastAsia="Times New Roman" w:cs="Arial Unicode MS"/>
                          <w:sz w:val="21"/>
                          <w:szCs w:val="21"/>
                        </w:rPr>
                        <w:t>~</w:t>
                      </w:r>
                      <w:r>
                        <w:rPr>
                          <w:rFonts w:ascii="宋体" w:hAnsi="宋体" w:eastAsia="宋体"/>
                          <w:sz w:val="21"/>
                          <w:szCs w:val="21"/>
                        </w:rPr>
                        <w:t>30</w:t>
                      </w:r>
                      <w:r>
                        <w:rPr>
                          <w:rFonts w:hint="eastAsia" w:ascii="宋体" w:hAnsi="宋体" w:eastAsia="宋体"/>
                          <w:sz w:val="21"/>
                          <w:szCs w:val="21"/>
                        </w:rPr>
                        <w:t>分钟。</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对耐高温的碗、筷、不锈钢餐盘，可以放入热力消毒柜消毒，摆放均匀，温度设定</w:t>
                      </w:r>
                      <w:r>
                        <w:rPr>
                          <w:rFonts w:ascii="宋体" w:hAnsi="宋体" w:eastAsia="宋体"/>
                          <w:sz w:val="21"/>
                          <w:szCs w:val="21"/>
                        </w:rPr>
                        <w:t>105</w:t>
                      </w:r>
                      <w:r>
                        <w:rPr>
                          <w:rFonts w:hint="eastAsia" w:ascii="宋体" w:hAnsi="宋体" w:eastAsia="宋体"/>
                          <w:sz w:val="21"/>
                          <w:szCs w:val="21"/>
                        </w:rPr>
                        <w:t>℃</w:t>
                      </w:r>
                      <w:r>
                        <w:rPr>
                          <w:rFonts w:ascii="Arial Unicode MS" w:hAnsi="Arial Unicode MS" w:eastAsia="Times New Roman" w:cs="Arial Unicode MS"/>
                          <w:sz w:val="21"/>
                          <w:szCs w:val="21"/>
                        </w:rPr>
                        <w:t>~</w:t>
                      </w:r>
                      <w:r>
                        <w:rPr>
                          <w:rFonts w:ascii="宋体" w:hAnsi="宋体" w:eastAsia="宋体"/>
                          <w:sz w:val="21"/>
                          <w:szCs w:val="21"/>
                        </w:rPr>
                        <w:t>120</w:t>
                      </w:r>
                      <w:r>
                        <w:rPr>
                          <w:rFonts w:hint="eastAsia" w:ascii="宋体" w:hAnsi="宋体" w:eastAsia="宋体"/>
                          <w:sz w:val="21"/>
                          <w:szCs w:val="21"/>
                        </w:rPr>
                        <w:t>℃，维持</w:t>
                      </w:r>
                      <w:r>
                        <w:rPr>
                          <w:rFonts w:ascii="宋体" w:hAnsi="宋体" w:eastAsia="宋体"/>
                          <w:sz w:val="21"/>
                          <w:szCs w:val="21"/>
                        </w:rPr>
                        <w:t>100</w:t>
                      </w:r>
                      <w:r>
                        <w:rPr>
                          <w:rFonts w:hint="eastAsia" w:ascii="宋体" w:hAnsi="宋体" w:eastAsia="宋体"/>
                          <w:sz w:val="21"/>
                          <w:szCs w:val="21"/>
                        </w:rPr>
                        <w:t>℃以上</w:t>
                      </w:r>
                      <w:r>
                        <w:rPr>
                          <w:rFonts w:ascii="宋体" w:hAnsi="宋体" w:eastAsia="宋体"/>
                          <w:sz w:val="21"/>
                          <w:szCs w:val="21"/>
                        </w:rPr>
                        <w:t>15</w:t>
                      </w:r>
                      <w:r>
                        <w:rPr>
                          <w:rFonts w:hint="eastAsia" w:ascii="宋体" w:hAnsi="宋体" w:eastAsia="宋体"/>
                          <w:sz w:val="21"/>
                          <w:szCs w:val="21"/>
                        </w:rPr>
                        <w:t>分钟。</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-429260</wp:posOffset>
                </wp:positionH>
                <wp:positionV relativeFrom="paragraph">
                  <wp:posOffset>1781175</wp:posOffset>
                </wp:positionV>
                <wp:extent cx="1399540" cy="3806825"/>
                <wp:effectExtent l="4445" t="4445" r="5715" b="11430"/>
                <wp:wrapNone/>
                <wp:docPr id="2" name="文本框 64"/>
                <wp:cNvGraphicFramePr/>
                <a:graphic xmlns:a="http://schemas.openxmlformats.org/drawingml/2006/main">
                  <a:graphicData uri="http://schemas.microsoft.com/office/word/2010/wordprocessingShape">
                    <wps:wsp>
                      <wps:cNvSpPr txBox="1"/>
                      <wps:spPr>
                        <a:xfrm>
                          <a:off x="0" y="0"/>
                          <a:ext cx="1399540" cy="3806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tLeast"/>
                              <w:ind w:firstLine="0" w:firstLineChars="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严格食堂人员返校健康排查，符合健康要求并持有有效健康证的人员方可上岗工作。</w:t>
                            </w:r>
                          </w:p>
                          <w:p>
                            <w:pPr>
                              <w:pStyle w:val="8"/>
                              <w:spacing w:line="240" w:lineRule="atLeast"/>
                              <w:ind w:firstLine="0" w:firstLineChars="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食堂从业人员每天测量体温，有发热、咳嗽、腹泻等症状人员须居家休息或就医，待完全恢复后上岗。</w:t>
                            </w:r>
                          </w:p>
                          <w:p>
                            <w:pPr>
                              <w:pStyle w:val="8"/>
                              <w:spacing w:line="240" w:lineRule="atLeast"/>
                              <w:ind w:firstLine="0" w:firstLineChars="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食品制作过程中严格佩戴口罩，售卖时需加戴一次性手套。</w:t>
                            </w:r>
                          </w:p>
                          <w:p>
                            <w:pPr>
                              <w:pStyle w:val="8"/>
                              <w:spacing w:line="240" w:lineRule="atLeast"/>
                              <w:ind w:firstLine="0" w:firstLineChars="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食品原材料送货人员入校前进行体温测量，入校期间必须佩戴口罩和一次性手套。</w:t>
                            </w:r>
                          </w:p>
                        </w:txbxContent>
                      </wps:txbx>
                      <wps:bodyPr upright="1"/>
                    </wps:wsp>
                  </a:graphicData>
                </a:graphic>
              </wp:anchor>
            </w:drawing>
          </mc:Choice>
          <mc:Fallback>
            <w:pict>
              <v:shape id="文本框 64" o:spid="_x0000_s1026" o:spt="202" type="#_x0000_t202" style="position:absolute;left:0pt;margin-left:-33.8pt;margin-top:140.25pt;height:299.75pt;width:110.2pt;z-index:251644928;mso-width-relative:page;mso-height-relative:page;" fillcolor="#FFFFFF" filled="t" stroked="t" coordsize="21600,21600" o:gfxdata="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9PPZLZAAAACwEAAA8AAAAAAAAAAQAgAAAAIgAAAGRycy9kb3ducmV2LnhtbFBLAQIU&#10;ABQAAAAIAIdO4kDpvBBe8gEAAOoDAAAOAAAAAAAAAAEAIAAAACgBAABkcnMvZTJvRG9jLnhtbFBL&#10;BQYAAAAABgAGAFkBAACMBQAAAAA=&#10;">
                <v:fill on="t" focussize="0,0"/>
                <v:stroke color="#000000" joinstyle="miter"/>
                <v:imagedata o:title=""/>
                <o:lock v:ext="edit" aspectratio="f"/>
                <v:textbox>
                  <w:txbxContent>
                    <w:p>
                      <w:pPr>
                        <w:pStyle w:val="8"/>
                        <w:spacing w:line="240" w:lineRule="atLeast"/>
                        <w:ind w:firstLine="0" w:firstLineChars="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严格食堂人员返校健康排查，符合健康要求并持有有效健康证的人员方可上岗工作。</w:t>
                      </w:r>
                    </w:p>
                    <w:p>
                      <w:pPr>
                        <w:pStyle w:val="8"/>
                        <w:spacing w:line="240" w:lineRule="atLeast"/>
                        <w:ind w:firstLine="0" w:firstLineChars="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食堂从业人员每天测量体温，有发热、咳嗽、腹泻等症状人员须居家休息或就医，待完全恢复后上岗。</w:t>
                      </w:r>
                    </w:p>
                    <w:p>
                      <w:pPr>
                        <w:pStyle w:val="8"/>
                        <w:spacing w:line="240" w:lineRule="atLeast"/>
                        <w:ind w:firstLine="0" w:firstLineChars="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食品制作过程中严格佩戴口罩，售卖时需加戴一次性手套。</w:t>
                      </w:r>
                    </w:p>
                    <w:p>
                      <w:pPr>
                        <w:pStyle w:val="8"/>
                        <w:spacing w:line="240" w:lineRule="atLeast"/>
                        <w:ind w:firstLine="0" w:firstLineChars="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食品原材料送货人员入校前进行体温测量，入校期间必须佩戴口罩和一次性手套。</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4324350</wp:posOffset>
                </wp:positionH>
                <wp:positionV relativeFrom="paragraph">
                  <wp:posOffset>1828800</wp:posOffset>
                </wp:positionV>
                <wp:extent cx="1343025" cy="3606800"/>
                <wp:effectExtent l="4445" t="4445" r="11430" b="8255"/>
                <wp:wrapNone/>
                <wp:docPr id="3" name="文本框 67"/>
                <wp:cNvGraphicFramePr/>
                <a:graphic xmlns:a="http://schemas.openxmlformats.org/drawingml/2006/main">
                  <a:graphicData uri="http://schemas.microsoft.com/office/word/2010/wordprocessingShape">
                    <wps:wsp>
                      <wps:cNvSpPr txBox="1"/>
                      <wps:spPr>
                        <a:xfrm>
                          <a:off x="0" y="0"/>
                          <a:ext cx="1343025" cy="3606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加强原材料供货商的资质审核和索证管理，做好原材料采购的检验合格证明查验和采购票据的存档。</w:t>
                            </w:r>
                          </w:p>
                          <w:p>
                            <w:pPr>
                              <w:pStyle w:val="8"/>
                              <w:spacing w:line="240" w:lineRule="auto"/>
                              <w:ind w:firstLine="0" w:firstLineChars="0"/>
                              <w:rPr>
                                <w:rFonts w:ascii="宋体" w:hAnsi="宋体" w:eastAsia="宋体"/>
                                <w:sz w:val="21"/>
                                <w:szCs w:val="21"/>
                              </w:rPr>
                            </w:pPr>
                            <w:r>
                              <w:rPr>
                                <w:rFonts w:hint="eastAsia" w:ascii="宋体" w:hAnsi="宋体" w:eastAsia="宋体"/>
                                <w:sz w:val="21"/>
                                <w:szCs w:val="21"/>
                              </w:rPr>
                              <w:t>2.专人负责疫情防控期间配送餐到校内部门管理工作，确保配送餐过程中食品安全</w:t>
                            </w:r>
                            <w:r>
                              <w:rPr>
                                <w:rFonts w:ascii="宋体" w:hAnsi="宋体" w:eastAsia="宋体"/>
                                <w:sz w:val="21"/>
                                <w:szCs w:val="21"/>
                              </w:rPr>
                              <w:t>3.</w:t>
                            </w:r>
                            <w:r>
                              <w:rPr>
                                <w:rFonts w:hint="eastAsia" w:ascii="宋体" w:hAnsi="宋体" w:eastAsia="宋体"/>
                                <w:sz w:val="21"/>
                                <w:szCs w:val="21"/>
                              </w:rPr>
                              <w:t>限制校外单位配送餐到校内。</w:t>
                            </w:r>
                          </w:p>
                          <w:p>
                            <w:pPr>
                              <w:pStyle w:val="8"/>
                              <w:spacing w:line="240" w:lineRule="auto"/>
                              <w:ind w:firstLine="0" w:firstLineChars="0"/>
                              <w:rPr>
                                <w:rFonts w:ascii="宋体" w:hAnsi="宋体" w:eastAsia="宋体"/>
                                <w:sz w:val="21"/>
                                <w:szCs w:val="21"/>
                              </w:rPr>
                            </w:pPr>
                          </w:p>
                        </w:txbxContent>
                      </wps:txbx>
                      <wps:bodyPr upright="1"/>
                    </wps:wsp>
                  </a:graphicData>
                </a:graphic>
              </wp:anchor>
            </w:drawing>
          </mc:Choice>
          <mc:Fallback>
            <w:pict>
              <v:shape id="文本框 67" o:spid="_x0000_s1026" o:spt="202" type="#_x0000_t202" style="position:absolute;left:0pt;margin-left:340.5pt;margin-top:144pt;height:284pt;width:105.75pt;z-index:251645952;mso-width-relative:page;mso-height-relative:page;" fillcolor="#FFFFFF" filled="t" stroked="t" coordsize="21600,21600" o:gfxdata="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JTV4tkAAAALAQAADwAAAAAAAAABACAAAAAiAAAAZHJzL2Rvd25yZXYueG1sUEsB&#10;AhQAFAAAAAgAh07iQIgPoVT0AQAA6gMAAA4AAAAAAAAAAQAgAAAAKAEAAGRycy9lMm9Eb2MueG1s&#10;UEsFBgAAAAAGAAYAWQEAAI4FAAAAAA==&#10;">
                <v:fill on="t" focussize="0,0"/>
                <v:stroke color="#000000" joinstyle="miter"/>
                <v:imagedata o:title=""/>
                <o:lock v:ext="edit" aspectratio="f"/>
                <v:textbox>
                  <w:txbxContent>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加强原材料供货商的资质审核和索证管理，做好原材料采购的检验合格证明查验和采购票据的存档。</w:t>
                      </w:r>
                    </w:p>
                    <w:p>
                      <w:pPr>
                        <w:pStyle w:val="8"/>
                        <w:spacing w:line="240" w:lineRule="auto"/>
                        <w:ind w:firstLine="0" w:firstLineChars="0"/>
                        <w:rPr>
                          <w:rFonts w:ascii="宋体" w:hAnsi="宋体" w:eastAsia="宋体"/>
                          <w:sz w:val="21"/>
                          <w:szCs w:val="21"/>
                        </w:rPr>
                      </w:pPr>
                      <w:r>
                        <w:rPr>
                          <w:rFonts w:hint="eastAsia" w:ascii="宋体" w:hAnsi="宋体" w:eastAsia="宋体"/>
                          <w:sz w:val="21"/>
                          <w:szCs w:val="21"/>
                        </w:rPr>
                        <w:t>2.专人负责疫情防控期间配送餐到校内部门管理工作，确保配送餐过程中食品安全</w:t>
                      </w:r>
                      <w:r>
                        <w:rPr>
                          <w:rFonts w:ascii="宋体" w:hAnsi="宋体" w:eastAsia="宋体"/>
                          <w:sz w:val="21"/>
                          <w:szCs w:val="21"/>
                        </w:rPr>
                        <w:t>3.</w:t>
                      </w:r>
                      <w:r>
                        <w:rPr>
                          <w:rFonts w:hint="eastAsia" w:ascii="宋体" w:hAnsi="宋体" w:eastAsia="宋体"/>
                          <w:sz w:val="21"/>
                          <w:szCs w:val="21"/>
                        </w:rPr>
                        <w:t>限制校外单位配送餐到校内。</w:t>
                      </w:r>
                    </w:p>
                    <w:p>
                      <w:pPr>
                        <w:pStyle w:val="8"/>
                        <w:spacing w:line="240" w:lineRule="auto"/>
                        <w:ind w:firstLine="0" w:firstLineChars="0"/>
                        <w:rPr>
                          <w:rFonts w:ascii="宋体" w:hAnsi="宋体" w:eastAsia="宋体"/>
                          <w:sz w:val="21"/>
                          <w:szCs w:val="21"/>
                        </w:rPr>
                      </w:pP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3530600</wp:posOffset>
                </wp:positionH>
                <wp:positionV relativeFrom="paragraph">
                  <wp:posOffset>1581150</wp:posOffset>
                </wp:positionV>
                <wp:extent cx="0" cy="190500"/>
                <wp:effectExtent l="38100" t="0" r="38100" b="0"/>
                <wp:wrapNone/>
                <wp:docPr id="4" name="自选图形 69"/>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9" o:spid="_x0000_s1026" o:spt="32" type="#_x0000_t32" style="position:absolute;left:0pt;margin-left:278pt;margin-top:124.5pt;height:15pt;width:0pt;z-index:251646976;mso-width-relative:page;mso-height-relative:page;" filled="f" stroked="t" coordsize="21600,21600" o:gfxdata="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bVFF/ZAAAACwEA&#10;AA8AAAAAAAAAAQAgAAAAIgAAAGRycy9kb3ducmV2LnhtbFBLAQIUABQAAAAIAIdO4kDKJ9fF4AEA&#10;AJkDAAAOAAAAAAAAAAEAIAAAACg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1450975</wp:posOffset>
                </wp:positionH>
                <wp:positionV relativeFrom="paragraph">
                  <wp:posOffset>72390</wp:posOffset>
                </wp:positionV>
                <wp:extent cx="2263775" cy="447675"/>
                <wp:effectExtent l="4445" t="4445" r="5080" b="5080"/>
                <wp:wrapNone/>
                <wp:docPr id="5" name="文本框 52"/>
                <wp:cNvGraphicFramePr/>
                <a:graphic xmlns:a="http://schemas.openxmlformats.org/drawingml/2006/main">
                  <a:graphicData uri="http://schemas.microsoft.com/office/word/2010/wordprocessingShape">
                    <wps:wsp>
                      <wps:cNvSpPr txBox="1"/>
                      <wps:spPr>
                        <a:xfrm>
                          <a:off x="0" y="0"/>
                          <a:ext cx="226377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cs="方正仿宋_GBK"/>
                                <w:color w:val="000000"/>
                                <w:kern w:val="0"/>
                                <w:sz w:val="30"/>
                                <w:szCs w:val="30"/>
                              </w:rPr>
                            </w:pPr>
                            <w:r>
                              <w:rPr>
                                <w:rFonts w:hint="eastAsia" w:ascii="宋体" w:hAnsi="宋体" w:cs="方正仿宋_GBK"/>
                                <w:color w:val="000000"/>
                                <w:kern w:val="0"/>
                                <w:sz w:val="30"/>
                                <w:szCs w:val="30"/>
                              </w:rPr>
                              <w:t>食堂疫情防控管理流程</w:t>
                            </w:r>
                          </w:p>
                        </w:txbxContent>
                      </wps:txbx>
                      <wps:bodyPr upright="1"/>
                    </wps:wsp>
                  </a:graphicData>
                </a:graphic>
              </wp:anchor>
            </w:drawing>
          </mc:Choice>
          <mc:Fallback>
            <w:pict>
              <v:shape id="文本框 52" o:spid="_x0000_s1026" o:spt="202" type="#_x0000_t202" style="position:absolute;left:0pt;margin-left:114.25pt;margin-top:5.7pt;height:35.25pt;width:178.25pt;z-index:251648000;mso-width-relative:page;mso-height-relative:page;" fillcolor="#FFFFFF" filled="t" stroked="t" coordsize="21600,21600" o:gfxdata="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th1bYAAAACQEAAA8AAAAAAAAAAQAgAAAAIgAAAGRycy9kb3ducmV2LnhtbFBLAQIUABQA&#10;AAAIAIdO4kAu/ueU8AEAAOkDAAAOAAAAAAAAAAEAIAAAACcBAABkcnMvZTJvRG9jLnhtbFBLBQYA&#10;AAAABgAGAFkBAACJBQAAAAA=&#10;">
                <v:fill on="t" focussize="0,0"/>
                <v:stroke color="#000000" joinstyle="miter"/>
                <v:imagedata o:title=""/>
                <o:lock v:ext="edit" aspectratio="f"/>
                <v:textbox>
                  <w:txbxContent>
                    <w:p>
                      <w:pPr>
                        <w:jc w:val="center"/>
                        <w:rPr>
                          <w:rFonts w:ascii="宋体" w:cs="方正仿宋_GBK"/>
                          <w:color w:val="000000"/>
                          <w:kern w:val="0"/>
                          <w:sz w:val="30"/>
                          <w:szCs w:val="30"/>
                        </w:rPr>
                      </w:pPr>
                      <w:r>
                        <w:rPr>
                          <w:rFonts w:hint="eastAsia" w:ascii="宋体" w:hAnsi="宋体" w:cs="方正仿宋_GBK"/>
                          <w:color w:val="000000"/>
                          <w:kern w:val="0"/>
                          <w:sz w:val="30"/>
                          <w:szCs w:val="30"/>
                        </w:rPr>
                        <w:t>食堂疫情防控管理流程</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4992370</wp:posOffset>
                </wp:positionH>
                <wp:positionV relativeFrom="paragraph">
                  <wp:posOffset>1581150</wp:posOffset>
                </wp:positionV>
                <wp:extent cx="0" cy="190500"/>
                <wp:effectExtent l="38100" t="0" r="38100" b="0"/>
                <wp:wrapNone/>
                <wp:docPr id="6" name="自选图形 70"/>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0" o:spid="_x0000_s1026" o:spt="32" type="#_x0000_t32" style="position:absolute;left:0pt;margin-left:393.1pt;margin-top:124.5pt;height:15pt;width:0pt;z-index:251649024;mso-width-relative:page;mso-height-relative:page;" filled="f" stroked="t" coordsize="21600,21600" o:gfxdata="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9//c9kAAAALAQAA&#10;DwAAAAAAAAABACAAAAAiAAAAZHJzL2Rvd25yZXYueG1sUEsBAhQAFAAAAAgAh07iQAg46EffAQAA&#10;mQMAAA4AAAAAAAAAAQAgAAAAKAEAAGRycy9lMm9Eb2MueG1sUEsFBgAAAAAGAAYAWQEAAHk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2009140</wp:posOffset>
                </wp:positionH>
                <wp:positionV relativeFrom="paragraph">
                  <wp:posOffset>1581150</wp:posOffset>
                </wp:positionV>
                <wp:extent cx="0" cy="190500"/>
                <wp:effectExtent l="38100" t="0" r="38100" b="0"/>
                <wp:wrapNone/>
                <wp:docPr id="7" name="自选图形 68"/>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8" o:spid="_x0000_s1026" o:spt="32" type="#_x0000_t32" style="position:absolute;left:0pt;margin-left:158.2pt;margin-top:124.5pt;height:15pt;width:0pt;z-index:251650048;mso-width-relative:page;mso-height-relative:page;" filled="f" stroked="t" coordsize="21600,21600" o:gfxdata="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HqssnZAAAACwEA&#10;AA8AAAAAAAAAAQAgAAAAIgAAAGRycy9kb3ducmV2LnhtbFBLAQIUABQAAAAIAIdO4kArQwU/4AEA&#10;AJkDAAAOAAAAAAAAAAEAIAAAACg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554990</wp:posOffset>
                </wp:positionH>
                <wp:positionV relativeFrom="paragraph">
                  <wp:posOffset>1579880</wp:posOffset>
                </wp:positionV>
                <wp:extent cx="0" cy="190500"/>
                <wp:effectExtent l="38100" t="0" r="38100" b="0"/>
                <wp:wrapNone/>
                <wp:docPr id="8" name="自选图形 63"/>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3" o:spid="_x0000_s1026" o:spt="32" type="#_x0000_t32" style="position:absolute;left:0pt;margin-left:43.7pt;margin-top:124.4pt;height:15pt;width:0pt;z-index:251651072;mso-width-relative:page;mso-height-relative:page;" filled="f" stroked="t" coordsize="21600,21600" o:gfxdata="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N7XK1wAAAAkBAAAP&#10;AAAAAAAAAAEAIAAAACIAAABkcnMvZG93bnJldi54bWxQSwECFAAUAAAACACHTuJAH9BlB+ABAACZ&#10;AwAADgAAAAAAAAABACAAAAAm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1593850</wp:posOffset>
                </wp:positionH>
                <wp:positionV relativeFrom="paragraph">
                  <wp:posOffset>952500</wp:posOffset>
                </wp:positionV>
                <wp:extent cx="794385" cy="614680"/>
                <wp:effectExtent l="4445" t="4445" r="13970" b="15875"/>
                <wp:wrapNone/>
                <wp:docPr id="9" name="文本框 54"/>
                <wp:cNvGraphicFramePr/>
                <a:graphic xmlns:a="http://schemas.openxmlformats.org/drawingml/2006/main">
                  <a:graphicData uri="http://schemas.microsoft.com/office/word/2010/wordprocessingShape">
                    <wps:wsp>
                      <wps:cNvSpPr txBox="1"/>
                      <wps:spPr>
                        <a:xfrm>
                          <a:off x="0" y="0"/>
                          <a:ext cx="794385" cy="614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食堂环境</w:t>
                            </w:r>
                          </w:p>
                        </w:txbxContent>
                      </wps:txbx>
                      <wps:bodyPr upright="1"/>
                    </wps:wsp>
                  </a:graphicData>
                </a:graphic>
              </wp:anchor>
            </w:drawing>
          </mc:Choice>
          <mc:Fallback>
            <w:pict>
              <v:shape id="文本框 54" o:spid="_x0000_s1026" o:spt="202" type="#_x0000_t202" style="position:absolute;left:0pt;margin-left:125.5pt;margin-top:75pt;height:48.4pt;width:62.55pt;z-index:251652096;mso-width-relative:page;mso-height-relative:page;" fillcolor="#FFFFFF" filled="t" stroked="t" coordsize="21600,21600" o:gfxdata="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74bh2QAAAAsBAAAPAAAAAAAAAAEAIAAAACIAAABkcnMvZG93bnJldi54bWxQSwEC&#10;FAAUAAAACACHTuJAPQ6na/MBAADoAwAADgAAAAAAAAABACAAAAAoAQAAZHJzL2Uyb0RvYy54bWxQ&#10;SwUGAAAAAAYABgBZAQAAjQUAAAAA&#10;">
                <v:fill on="t" focussize="0,0"/>
                <v:stroke color="#000000" joinstyle="miter"/>
                <v:imagedata o:title=""/>
                <o:lock v:ext="edit" aspectratio="f"/>
                <v:textbo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食堂环境</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2000885</wp:posOffset>
                </wp:positionH>
                <wp:positionV relativeFrom="paragraph">
                  <wp:posOffset>752475</wp:posOffset>
                </wp:positionV>
                <wp:extent cx="0" cy="190500"/>
                <wp:effectExtent l="38100" t="0" r="38100" b="0"/>
                <wp:wrapNone/>
                <wp:docPr id="10" name="自选图形 58"/>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 o:spid="_x0000_s1026" o:spt="32" type="#_x0000_t32" style="position:absolute;left:0pt;margin-left:157.55pt;margin-top:59.25pt;height:15pt;width:0pt;z-index:251653120;mso-width-relative:page;mso-height-relative:page;" filled="f" stroked="t" coordsize="21600,21600" o:gfxdata="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NANdNgAAAALAQAA&#10;DwAAAAAAAAABACAAAAAiAAAAZHJzL2Rvd25yZXYueG1sUEsBAhQAFAAAAAgAh07iQNCYTdTgAQAA&#10;mgMAAA4AAAAAAAAAAQAgAAAAJwEAAGRycy9lMm9Eb2MueG1sUEsFBgAAAAAGAAYAWQEAAHk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772795</wp:posOffset>
                </wp:positionV>
                <wp:extent cx="0" cy="190500"/>
                <wp:effectExtent l="38100" t="0" r="38100" b="0"/>
                <wp:wrapNone/>
                <wp:docPr id="11" name="自选图形 60"/>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 o:spid="_x0000_s1026" o:spt="32" type="#_x0000_t32" style="position:absolute;left:0pt;margin-left:383.25pt;margin-top:60.85pt;height:15pt;width:0pt;z-index:251654144;mso-width-relative:page;mso-height-relative:page;" filled="f" stroked="t" coordsize="21600,21600" o:gfxdata="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pbZAbYAAAACwEAAA8A&#10;AAAAAAAAAQAgAAAAIgAAAGRycy9kb3ducmV2LnhtbFBLAQIUABQAAAAIAIdO4kAy0Rzt3gEAAJoD&#10;AAAOAAAAAAAAAAEAIAAAACcBAABkcnMvZTJvRG9jLnhtbFBLBQYAAAAABgAGAFkBAAB3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626745</wp:posOffset>
                </wp:positionH>
                <wp:positionV relativeFrom="paragraph">
                  <wp:posOffset>734695</wp:posOffset>
                </wp:positionV>
                <wp:extent cx="4237990" cy="0"/>
                <wp:effectExtent l="0" t="0" r="0" b="0"/>
                <wp:wrapNone/>
                <wp:docPr id="12" name="自选图形 56"/>
                <wp:cNvGraphicFramePr/>
                <a:graphic xmlns:a="http://schemas.openxmlformats.org/drawingml/2006/main">
                  <a:graphicData uri="http://schemas.microsoft.com/office/word/2010/wordprocessingShape">
                    <wps:wsp>
                      <wps:cNvCnPr/>
                      <wps:spPr>
                        <a:xfrm>
                          <a:off x="0" y="0"/>
                          <a:ext cx="42379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6" o:spid="_x0000_s1026" o:spt="32" type="#_x0000_t32" style="position:absolute;left:0pt;margin-left:49.35pt;margin-top:57.85pt;height:0pt;width:333.7pt;z-index:251655168;mso-width-relative:page;mso-height-relative:page;" filled="f" stroked="t" coordsize="21600,21600" o:gfxdata="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89t0PXAAAACgEAAA8AAAAA&#10;AAAAAQAgAAAAIgAAAGRycy9kb3ducmV2LnhtbFBLAQIUABQAAAAIAIdO4kDorD5z3AEAAJcDAAAO&#10;AAAAAAAAAAEAIAAAACY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3489325</wp:posOffset>
                </wp:positionH>
                <wp:positionV relativeFrom="paragraph">
                  <wp:posOffset>772795</wp:posOffset>
                </wp:positionV>
                <wp:extent cx="0" cy="190500"/>
                <wp:effectExtent l="38100" t="0" r="38100" b="0"/>
                <wp:wrapNone/>
                <wp:docPr id="13" name="自选图形 59"/>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 o:spid="_x0000_s1026" o:spt="32" type="#_x0000_t32" style="position:absolute;left:0pt;margin-left:274.75pt;margin-top:60.85pt;height:15pt;width:0pt;z-index:251656192;mso-width-relative:page;mso-height-relative:page;" filled="f" stroked="t" coordsize="21600,21600" o:gfxdata="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hgRrnZAAAACwEA&#10;AA8AAAAAAAAAAQAgAAAAIgAAAGRycy9kb3ducmV2LnhtbFBLAQIUABQAAAAIAIdO4kAx/J8u4AEA&#10;AJoDAAAOAAAAAAAAAAEAIAAAACg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2599055</wp:posOffset>
                </wp:positionH>
                <wp:positionV relativeFrom="paragraph">
                  <wp:posOffset>520065</wp:posOffset>
                </wp:positionV>
                <wp:extent cx="0" cy="214630"/>
                <wp:effectExtent l="4445" t="0" r="8255" b="1270"/>
                <wp:wrapNone/>
                <wp:docPr id="14" name="自选图形 55"/>
                <wp:cNvGraphicFramePr/>
                <a:graphic xmlns:a="http://schemas.openxmlformats.org/drawingml/2006/main">
                  <a:graphicData uri="http://schemas.microsoft.com/office/word/2010/wordprocessingShape">
                    <wps:wsp>
                      <wps:cNvCnPr/>
                      <wps:spPr>
                        <a:xfrm>
                          <a:off x="0" y="0"/>
                          <a:ext cx="0" cy="2146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5" o:spid="_x0000_s1026" o:spt="32" type="#_x0000_t32" style="position:absolute;left:0pt;margin-left:204.65pt;margin-top:40.95pt;height:16.9pt;width:0pt;z-index:251657216;mso-width-relative:page;mso-height-relative:page;" filled="f" stroked="t" coordsize="21600,21600" o:gfxdata="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ajFr9cAAAAKAQAADwAAAAAA&#10;AAABACAAAAAiAAAAZHJzL2Rvd25yZXYueG1sUEsBAhQAFAAAAAgAh07iQNuVou3bAQAAlgMAAA4A&#10;AAAAAAAAAQAgAAAAJgEAAGRycy9lMm9Eb2MueG1sUEsFBgAAAAAGAAYAWQEAAH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734695</wp:posOffset>
                </wp:positionV>
                <wp:extent cx="0" cy="190500"/>
                <wp:effectExtent l="38100" t="0" r="38100" b="0"/>
                <wp:wrapNone/>
                <wp:docPr id="15" name="自选图形 57"/>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7" o:spid="_x0000_s1026" o:spt="32" type="#_x0000_t32" style="position:absolute;left:0pt;margin-left:49.35pt;margin-top:57.85pt;height:15pt;width:0pt;z-index:251658240;mso-width-relative:page;mso-height-relative:page;" filled="f" stroked="t" coordsize="21600,21600" o:gfxdata="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o76+1wAAAAkBAAAP&#10;AAAAAAAAAAEAIAAAACIAAABkcnMvZG93bnJldi54bWxQSwECFAAUAAAACACHTuJAyvobJ+ABAACa&#10;AwAADgAAAAAAAAABACAAAAAm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4464050</wp:posOffset>
                </wp:positionH>
                <wp:positionV relativeFrom="paragraph">
                  <wp:posOffset>942975</wp:posOffset>
                </wp:positionV>
                <wp:extent cx="894080" cy="614680"/>
                <wp:effectExtent l="4445" t="4445" r="15875" b="15875"/>
                <wp:wrapNone/>
                <wp:docPr id="16" name="文本框 62"/>
                <wp:cNvGraphicFramePr/>
                <a:graphic xmlns:a="http://schemas.openxmlformats.org/drawingml/2006/main">
                  <a:graphicData uri="http://schemas.microsoft.com/office/word/2010/wordprocessingShape">
                    <wps:wsp>
                      <wps:cNvSpPr txBox="1"/>
                      <wps:spPr>
                        <a:xfrm>
                          <a:off x="0" y="0"/>
                          <a:ext cx="894080" cy="614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集中式供货、供餐及送餐</w:t>
                            </w:r>
                          </w:p>
                        </w:txbxContent>
                      </wps:txbx>
                      <wps:bodyPr upright="1"/>
                    </wps:wsp>
                  </a:graphicData>
                </a:graphic>
              </wp:anchor>
            </w:drawing>
          </mc:Choice>
          <mc:Fallback>
            <w:pict>
              <v:shape id="文本框 62" o:spid="_x0000_s1026" o:spt="202" type="#_x0000_t202" style="position:absolute;left:0pt;margin-left:351.5pt;margin-top:74.25pt;height:48.4pt;width:70.4pt;z-index:251659264;mso-width-relative:page;mso-height-relative:page;" fillcolor="#FFFFFF" filled="t" stroked="t" coordsize="21600,21600" o:gfxdata="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615LdoAAAALAQAADwAAAAAAAAABACAAAAAiAAAAZHJzL2Rvd25yZXYueG1sUEsBAhQA&#10;FAAAAAgAh07iQOVY4M7wAQAA6QMAAA4AAAAAAAAAAQAgAAAAKQEAAGRycy9lMm9Eb2MueG1sUEsF&#10;BgAAAAAGAAYAWQEAAIsFAAAAAA==&#10;">
                <v:fill on="t" focussize="0,0"/>
                <v:stroke color="#000000" joinstyle="miter"/>
                <v:imagedata o:title=""/>
                <o:lock v:ext="edit" aspectratio="f"/>
                <v:textbo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集中式供货、供餐及送餐</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942975</wp:posOffset>
                </wp:positionV>
                <wp:extent cx="826135" cy="624205"/>
                <wp:effectExtent l="4445" t="4445" r="7620" b="6350"/>
                <wp:wrapNone/>
                <wp:docPr id="17" name="文本框 61"/>
                <wp:cNvGraphicFramePr/>
                <a:graphic xmlns:a="http://schemas.openxmlformats.org/drawingml/2006/main">
                  <a:graphicData uri="http://schemas.microsoft.com/office/word/2010/wordprocessingShape">
                    <wps:wsp>
                      <wps:cNvSpPr txBox="1"/>
                      <wps:spPr>
                        <a:xfrm>
                          <a:off x="0" y="0"/>
                          <a:ext cx="826135" cy="62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餐具消毒</w:t>
                            </w:r>
                          </w:p>
                        </w:txbxContent>
                      </wps:txbx>
                      <wps:bodyPr upright="1"/>
                    </wps:wsp>
                  </a:graphicData>
                </a:graphic>
              </wp:anchor>
            </w:drawing>
          </mc:Choice>
          <mc:Fallback>
            <w:pict>
              <v:shape id="文本框 61" o:spid="_x0000_s1026" o:spt="202" type="#_x0000_t202" style="position:absolute;left:0pt;margin-left:244.1pt;margin-top:74.25pt;height:49.15pt;width:65.05pt;z-index:251660288;mso-width-relative:page;mso-height-relative:page;" fillcolor="#FFFFFF" filled="t" stroked="t" coordsize="21600,21600" o:gfxdata="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C1t12QAAAAsBAAAPAAAAAAAAAAEAIAAAACIAAABkcnMvZG93bnJldi54bWxQSwECFAAU&#10;AAAACACHTuJAG37ftfABAADpAwAADgAAAAAAAAABACAAAAAoAQAAZHJzL2Uyb0RvYy54bWxQSwUG&#10;AAAAAAYABgBZAQAAigUAAAAA&#10;">
                <v:fill on="t" focussize="0,0"/>
                <v:stroke color="#000000" joinstyle="miter"/>
                <v:imagedata o:title=""/>
                <o:lock v:ext="edit" aspectratio="f"/>
                <v:textbo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餐具消毒</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925195</wp:posOffset>
                </wp:positionV>
                <wp:extent cx="914400" cy="637540"/>
                <wp:effectExtent l="4445" t="4445" r="8255" b="5715"/>
                <wp:wrapNone/>
                <wp:docPr id="18" name="文本框 53"/>
                <wp:cNvGraphicFramePr/>
                <a:graphic xmlns:a="http://schemas.openxmlformats.org/drawingml/2006/main">
                  <a:graphicData uri="http://schemas.microsoft.com/office/word/2010/wordprocessingShape">
                    <wps:wsp>
                      <wps:cNvSpPr txBox="1"/>
                      <wps:spPr>
                        <a:xfrm>
                          <a:off x="0" y="0"/>
                          <a:ext cx="914400" cy="637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从业人员健康管理</w:t>
                            </w:r>
                          </w:p>
                        </w:txbxContent>
                      </wps:txbx>
                      <wps:bodyPr upright="1"/>
                    </wps:wsp>
                  </a:graphicData>
                </a:graphic>
              </wp:anchor>
            </w:drawing>
          </mc:Choice>
          <mc:Fallback>
            <w:pict>
              <v:shape id="文本框 53" o:spid="_x0000_s1026" o:spt="202" type="#_x0000_t202" style="position:absolute;left:0pt;margin-left:10.4pt;margin-top:72.85pt;height:50.2pt;width:72pt;z-index:251661312;mso-width-relative:page;mso-height-relative:page;" fillcolor="#FFFFFF" filled="t" stroked="t" coordsize="21600,21600" o:gfxdata="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L3HpNgAAAAKAQAADwAAAAAAAAABACAAAAAiAAAAZHJzL2Rvd25yZXYueG1sUEsBAhQA&#10;FAAAAAgAh07iQJTRJTbyAQAA6QMAAA4AAAAAAAAAAQAgAAAAJwEAAGRycy9lMm9Eb2MueG1sUEsF&#10;BgAAAAAGAAYAWQEAAIsFAAAAAA==&#10;">
                <v:fill on="t" focussize="0,0"/>
                <v:stroke color="#000000" joinstyle="miter"/>
                <v:imagedata o:title=""/>
                <o:lock v:ext="edit" aspectratio="f"/>
                <v:textbox>
                  <w:txbxContent>
                    <w:p>
                      <w:pPr>
                        <w:adjustRightInd w:val="0"/>
                        <w:snapToGrid w:val="0"/>
                        <w:jc w:val="center"/>
                        <w:rPr>
                          <w:rFonts w:ascii="宋体" w:cs="方正仿宋_GBK"/>
                          <w:color w:val="000000"/>
                          <w:kern w:val="0"/>
                          <w:szCs w:val="21"/>
                        </w:rPr>
                      </w:pPr>
                      <w:r>
                        <w:rPr>
                          <w:rFonts w:hint="eastAsia" w:ascii="宋体" w:hAnsi="宋体" w:cs="方正仿宋_GBK"/>
                          <w:color w:val="000000"/>
                          <w:kern w:val="0"/>
                          <w:szCs w:val="21"/>
                        </w:rPr>
                        <w:t>从业人员健康管理</w:t>
                      </w:r>
                    </w:p>
                  </w:txbxContent>
                </v:textbox>
              </v:shape>
            </w:pict>
          </mc:Fallback>
        </mc:AlternateContent>
      </w:r>
    </w:p>
    <w:p>
      <w:pPr>
        <w:pStyle w:val="8"/>
        <w:spacing w:line="360" w:lineRule="auto"/>
        <w:ind w:firstLine="480"/>
        <w:rPr>
          <w:rFonts w:ascii="宋体" w:hAnsi="宋体" w:eastAsia="宋体"/>
          <w:sz w:val="24"/>
          <w:szCs w:val="24"/>
        </w:rPr>
      </w:pPr>
    </w:p>
    <w:p>
      <w:pPr>
        <w:pStyle w:val="8"/>
        <w:spacing w:line="360" w:lineRule="auto"/>
        <w:ind w:firstLine="480"/>
        <w:rPr>
          <w:rFonts w:ascii="宋体" w:hAnsi="宋体" w:eastAsia="宋体"/>
          <w:sz w:val="24"/>
          <w:szCs w:val="24"/>
        </w:rPr>
      </w:pPr>
    </w:p>
    <w:p>
      <w:pPr>
        <w:pStyle w:val="8"/>
        <w:spacing w:line="360" w:lineRule="auto"/>
        <w:ind w:firstLine="480"/>
        <w:rPr>
          <w:rFonts w:ascii="宋体" w:hAnsi="宋体" w:eastAsia="宋体"/>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rPr>
          <w:rFonts w:ascii="宋体" w:hAnsi="宋体" w:eastAsia="宋体"/>
          <w:b/>
          <w:sz w:val="24"/>
          <w:szCs w:val="24"/>
        </w:rPr>
      </w:pPr>
      <w:r>
        <mc:AlternateContent>
          <mc:Choice Requires="wps">
            <w:drawing>
              <wp:anchor distT="0" distB="0" distL="114300" distR="114300" simplePos="0" relativeHeight="251662336" behindDoc="0" locked="0" layoutInCell="1" allowOverlap="1">
                <wp:simplePos x="0" y="0"/>
                <wp:positionH relativeFrom="column">
                  <wp:posOffset>1153795</wp:posOffset>
                </wp:positionH>
                <wp:positionV relativeFrom="paragraph">
                  <wp:posOffset>236855</wp:posOffset>
                </wp:positionV>
                <wp:extent cx="1436370" cy="4130675"/>
                <wp:effectExtent l="4445" t="4445" r="6985" b="5080"/>
                <wp:wrapNone/>
                <wp:docPr id="19" name="文本框 65"/>
                <wp:cNvGraphicFramePr/>
                <a:graphic xmlns:a="http://schemas.openxmlformats.org/drawingml/2006/main">
                  <a:graphicData uri="http://schemas.microsoft.com/office/word/2010/wordprocessingShape">
                    <wps:wsp>
                      <wps:cNvSpPr txBox="1"/>
                      <wps:spPr>
                        <a:xfrm>
                          <a:off x="0" y="0"/>
                          <a:ext cx="1436370" cy="4130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开学前对餐厅环境全面消毒。</w:t>
                            </w:r>
                          </w:p>
                          <w:p>
                            <w:pPr>
                              <w:pStyle w:val="8"/>
                              <w:spacing w:line="240" w:lineRule="auto"/>
                              <w:ind w:firstLine="0" w:firstLineChars="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通过开窗通风、紫外线灯照射、消毒剂喷洒、擦拭和拖拭等措施，对空气、物体表面和地面进行消毒。</w:t>
                            </w:r>
                          </w:p>
                          <w:p>
                            <w:pPr>
                              <w:pStyle w:val="8"/>
                              <w:spacing w:line="240" w:lineRule="auto"/>
                              <w:ind w:firstLine="0" w:firstLineChars="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开学后根据餐次对食品处理区、加工区、售卖区、就餐区环境进行预防性消毒。</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安排师生员工错峰就餐或分餐、送餐到单位，减少聚集用餐。</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餐前洗手，负责送餐的人员戴口罩和一次性手套对餐食进行分发。</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严禁非食品加工人员进入厨房。</w:t>
                            </w:r>
                          </w:p>
                          <w:p>
                            <w:pPr>
                              <w:pStyle w:val="8"/>
                              <w:spacing w:line="240" w:lineRule="auto"/>
                              <w:ind w:firstLine="0" w:firstLineChars="0"/>
                              <w:rPr>
                                <w:rFonts w:ascii="宋体" w:hAnsi="宋体" w:eastAsia="宋体"/>
                                <w:sz w:val="21"/>
                                <w:szCs w:val="21"/>
                              </w:rPr>
                            </w:pPr>
                          </w:p>
                        </w:txbxContent>
                      </wps:txbx>
                      <wps:bodyPr upright="1"/>
                    </wps:wsp>
                  </a:graphicData>
                </a:graphic>
              </wp:anchor>
            </w:drawing>
          </mc:Choice>
          <mc:Fallback>
            <w:pict>
              <v:shape id="文本框 65" o:spid="_x0000_s1026" o:spt="202" type="#_x0000_t202" style="position:absolute;left:0pt;margin-left:90.85pt;margin-top:18.65pt;height:325.25pt;width:113.1pt;z-index:251662336;mso-width-relative:page;mso-height-relative:page;" fillcolor="#FFFFFF" filled="t" stroked="t" coordsize="21600,21600" o:gfxdata="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0rgQdkAAAAKAQAADwAAAAAAAAABACAAAAAiAAAAZHJzL2Rvd25yZXYueG1sUEsB&#10;AhQAFAAAAAgAh07iQLiUM630AQAA6wMAAA4AAAAAAAAAAQAgAAAAKAEAAGRycy9lMm9Eb2MueG1s&#10;UEsFBgAAAAAGAAYAWQEAAI4FAAAAAA==&#10;">
                <v:fill on="t" focussize="0,0"/>
                <v:stroke color="#000000" joinstyle="miter"/>
                <v:imagedata o:title=""/>
                <o:lock v:ext="edit" aspectratio="f"/>
                <v:textbox>
                  <w:txbxContent>
                    <w:p>
                      <w:pPr>
                        <w:pStyle w:val="8"/>
                        <w:spacing w:line="240" w:lineRule="auto"/>
                        <w:ind w:firstLine="0" w:firstLineChars="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开学前对餐厅环境全面消毒。</w:t>
                      </w:r>
                    </w:p>
                    <w:p>
                      <w:pPr>
                        <w:pStyle w:val="8"/>
                        <w:spacing w:line="240" w:lineRule="auto"/>
                        <w:ind w:firstLine="0" w:firstLineChars="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通过开窗通风、紫外线灯照射、消毒剂喷洒、擦拭和拖拭等措施，对空气、物体表面和地面进行消毒。</w:t>
                      </w:r>
                    </w:p>
                    <w:p>
                      <w:pPr>
                        <w:pStyle w:val="8"/>
                        <w:spacing w:line="240" w:lineRule="auto"/>
                        <w:ind w:firstLine="0" w:firstLineChars="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开学后根据餐次对食品处理区、加工区、售卖区、就餐区环境进行预防性消毒。</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安排师生员工错峰就餐或分餐、送餐到单位，减少聚集用餐。</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餐前洗手，负责送餐的人员戴口罩和一次性手套对餐食进行分发。</w:t>
                      </w:r>
                    </w:p>
                    <w:p>
                      <w:pPr>
                        <w:pStyle w:val="8"/>
                        <w:spacing w:line="240" w:lineRule="auto"/>
                        <w:ind w:firstLine="0" w:firstLineChars="0"/>
                        <w:jc w:val="left"/>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严禁非食品加工人员进入厨房。</w:t>
                      </w:r>
                    </w:p>
                    <w:p>
                      <w:pPr>
                        <w:pStyle w:val="8"/>
                        <w:spacing w:line="240" w:lineRule="auto"/>
                        <w:ind w:firstLine="0" w:firstLineChars="0"/>
                        <w:rPr>
                          <w:rFonts w:ascii="宋体" w:hAnsi="宋体" w:eastAsia="宋体"/>
                          <w:sz w:val="21"/>
                          <w:szCs w:val="21"/>
                        </w:rPr>
                      </w:pPr>
                    </w:p>
                  </w:txbxContent>
                </v:textbox>
              </v:shape>
            </w:pict>
          </mc:Fallback>
        </mc:AlternateContent>
      </w: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b/>
          <w:sz w:val="24"/>
          <w:szCs w:val="24"/>
        </w:rPr>
      </w:pP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hint="eastAsia" w:ascii="宋体" w:hAnsi="宋体" w:eastAsia="宋体" w:cs="Times New Roman"/>
          <w:b/>
          <w:color w:val="auto"/>
          <w:kern w:val="2"/>
          <w:sz w:val="24"/>
          <w:szCs w:val="22"/>
        </w:rPr>
        <w:t>6</w:t>
      </w:r>
      <w:r>
        <w:rPr>
          <w:rFonts w:ascii="宋体" w:hAnsi="宋体" w:eastAsia="宋体" w:cs="Times New Roman"/>
          <w:b/>
          <w:color w:val="auto"/>
          <w:kern w:val="2"/>
          <w:sz w:val="24"/>
          <w:szCs w:val="22"/>
        </w:rPr>
        <w:t>.</w:t>
      </w:r>
      <w:r>
        <w:rPr>
          <w:rFonts w:hint="eastAsia" w:ascii="宋体" w:hAnsi="宋体" w:eastAsia="宋体" w:cs="Times New Roman"/>
          <w:b/>
          <w:color w:val="auto"/>
          <w:kern w:val="2"/>
          <w:sz w:val="24"/>
          <w:szCs w:val="22"/>
        </w:rPr>
        <w:t>深入开展健康教育</w:t>
      </w:r>
    </w:p>
    <w:p>
      <w:pPr>
        <w:pStyle w:val="8"/>
        <w:spacing w:line="360" w:lineRule="auto"/>
        <w:ind w:firstLine="480"/>
        <w:rPr>
          <w:rFonts w:ascii="宋体" w:hAnsi="宋体" w:eastAsia="宋体"/>
          <w:sz w:val="24"/>
          <w:szCs w:val="24"/>
        </w:rPr>
      </w:pPr>
      <w:r>
        <w:rPr>
          <w:rFonts w:hint="eastAsia" w:ascii="宋体" w:hAnsi="宋体" w:eastAsia="宋体"/>
          <w:sz w:val="24"/>
          <w:szCs w:val="24"/>
        </w:rPr>
        <w:t>学校持续深入开展健康教育：普及新型冠状病毒肺炎防控知识；增强师生自我防控意识和防护技能；树立科学防控理念，提振战胜疫情信心。</w:t>
      </w:r>
    </w:p>
    <w:p>
      <w:pPr>
        <w:pStyle w:val="8"/>
        <w:spacing w:before="156" w:beforeLines="50" w:line="360" w:lineRule="auto"/>
        <w:ind w:firstLine="482"/>
        <w:rPr>
          <w:rFonts w:ascii="宋体" w:hAnsi="宋体" w:eastAsia="宋体"/>
          <w:b/>
          <w:sz w:val="24"/>
          <w:szCs w:val="24"/>
          <w:highlight w:val="yellow"/>
        </w:rPr>
      </w:pPr>
      <w:r>
        <w:rPr>
          <w:rFonts w:hint="eastAsia" w:ascii="宋体" w:hAnsi="宋体" w:eastAsia="宋体"/>
          <w:b/>
          <w:sz w:val="24"/>
          <w:szCs w:val="24"/>
          <w:highlight w:val="yellow"/>
        </w:rPr>
        <w:t>*</w:t>
      </w:r>
      <w:r>
        <w:rPr>
          <w:rFonts w:ascii="宋体" w:hAnsi="宋体" w:eastAsia="宋体"/>
          <w:b/>
          <w:sz w:val="24"/>
          <w:szCs w:val="24"/>
          <w:highlight w:val="yellow"/>
        </w:rPr>
        <w:t xml:space="preserve">  </w:t>
      </w:r>
      <w:r>
        <w:rPr>
          <w:rFonts w:hint="eastAsia" w:ascii="宋体" w:hAnsi="宋体" w:eastAsia="宋体"/>
          <w:b/>
          <w:sz w:val="24"/>
          <w:szCs w:val="24"/>
          <w:highlight w:val="yellow"/>
        </w:rPr>
        <w:t>正确使用医用口罩</w:t>
      </w:r>
    </w:p>
    <w:p>
      <w:pPr>
        <w:pStyle w:val="20"/>
        <w:adjustRightInd w:val="0"/>
        <w:snapToGrid w:val="0"/>
        <w:spacing w:line="560" w:lineRule="atLeast"/>
        <w:ind w:firstLine="480"/>
        <w:rPr>
          <w:rFonts w:ascii="宋体" w:hAnsi="宋体" w:eastAsia="宋体" w:cs="方正仿宋_GBK"/>
          <w:color w:val="000000"/>
          <w:kern w:val="0"/>
          <w:sz w:val="24"/>
        </w:rPr>
      </w:pPr>
      <w:r>
        <w:rPr>
          <w:rFonts w:hint="eastAsia" w:ascii="宋体" w:hAnsi="宋体" w:eastAsia="宋体" w:cs="方正仿宋_GBK"/>
          <w:color w:val="000000"/>
          <w:kern w:val="0"/>
          <w:sz w:val="24"/>
        </w:rPr>
        <w:t>口罩是预防呼吸道传染病的重要防线，可以降低新型冠状病毒感染风险。口罩不仅可以防止病人喷射飞沫，降低飞沫量和喷射速度，还可以阻挡含病毒的飞沫核，防止佩戴者吸入。佩戴口罩基本原则：科学合理佩戴，规范使用，有效防护。</w:t>
      </w:r>
    </w:p>
    <w:p>
      <w:pPr>
        <w:pStyle w:val="20"/>
        <w:adjustRightInd w:val="0"/>
        <w:snapToGrid w:val="0"/>
        <w:spacing w:line="560" w:lineRule="atLeast"/>
        <w:ind w:firstLine="480"/>
        <w:rPr>
          <w:rFonts w:ascii="宋体" w:hAnsi="宋体" w:eastAsia="宋体" w:cs="方正仿宋_GBK"/>
          <w:color w:val="000000"/>
          <w:kern w:val="0"/>
          <w:sz w:val="24"/>
        </w:rPr>
      </w:pPr>
      <w:r>
        <w:rPr>
          <w:rFonts w:hint="eastAsia" w:ascii="宋体" w:hAnsi="宋体" w:eastAsia="宋体" w:cs="方正仿宋_GBK"/>
          <w:color w:val="000000"/>
          <w:kern w:val="0"/>
          <w:sz w:val="24"/>
        </w:rPr>
        <w:t>在非疫区空旷且通风场所不需要佩戴口罩，进入人员密集或密闭公共场所需要佩戴口罩。在疫情高发地区空旷且通风场所建议佩戴一次性使用医用口罩，进入人员密集或密闭公共场所佩戴医用外科口罩或颗粒物防护口罩。有疑似症状到医院就诊时，需佩戴不含呼气阀的颗粒物防护口罩或医用防护口罩。有呼吸道基础疾病患者需在医生指导下使用防护口罩。年龄较小的婴幼儿不能戴口罩，易引起窒息。棉纱口罩、海绵口罩和活性炭口罩对预防病毒感染无保护作用。</w:t>
      </w:r>
    </w:p>
    <w:p>
      <w:pPr>
        <w:pStyle w:val="20"/>
        <w:adjustRightInd w:val="0"/>
        <w:snapToGrid w:val="0"/>
        <w:spacing w:line="560" w:lineRule="atLeast"/>
        <w:ind w:firstLine="480"/>
        <w:rPr>
          <w:rFonts w:ascii="宋体" w:hAnsi="宋体" w:eastAsia="宋体" w:cs="方正仿宋_GBK"/>
          <w:b/>
          <w:color w:val="000000"/>
          <w:kern w:val="0"/>
          <w:sz w:val="24"/>
        </w:rPr>
      </w:pPr>
      <w:r>
        <w:rPr>
          <w:rFonts w:hint="eastAsia" w:ascii="宋体" w:hAnsi="宋体" w:eastAsia="宋体" w:cs="方正仿宋_GBK"/>
          <w:color w:val="000000"/>
          <w:kern w:val="0"/>
          <w:sz w:val="24"/>
        </w:rPr>
        <w:t>佩戴口罩前应洗手，或者在戴口罩过程中避免接触到口罩内侧面，减少口罩被污染的可能。医用口罩防护的效果有时效性，应按照说明定时更换；医用口罩为一次性使用，不可重复使用；若口罩被污染，应立即更换。</w:t>
      </w:r>
    </w:p>
    <w:p>
      <w:pPr>
        <w:pStyle w:val="20"/>
        <w:adjustRightInd w:val="0"/>
        <w:snapToGrid w:val="0"/>
        <w:spacing w:line="560" w:lineRule="atLeast"/>
        <w:ind w:firstLine="361" w:firstLineChars="150"/>
        <w:jc w:val="left"/>
        <w:rPr>
          <w:rFonts w:ascii="宋体" w:hAnsi="宋体" w:eastAsia="宋体" w:cs="方正仿宋_GBK"/>
          <w:b/>
          <w:color w:val="000000"/>
          <w:kern w:val="0"/>
          <w:sz w:val="24"/>
          <w:highlight w:val="cyan"/>
        </w:rPr>
      </w:pPr>
      <w:r>
        <w:rPr>
          <w:rFonts w:hint="eastAsia" w:ascii="宋体" w:hAnsi="宋体" w:eastAsia="宋体" w:cs="方正仿宋_GBK"/>
          <w:b/>
          <w:color w:val="000000"/>
          <w:kern w:val="0"/>
          <w:sz w:val="24"/>
          <w:highlight w:val="cyan"/>
        </w:rPr>
        <w:t>医用口罩佩戴方法（样图，</w:t>
      </w:r>
      <w:r>
        <w:rPr>
          <w:rFonts w:ascii="宋体" w:hAnsi="宋体" w:eastAsia="宋体" w:cs="方正仿宋_GBK"/>
          <w:b/>
          <w:color w:val="000000"/>
          <w:kern w:val="0"/>
          <w:sz w:val="24"/>
          <w:highlight w:val="cyan"/>
        </w:rPr>
        <w:t>可调整更换</w:t>
      </w:r>
      <w:r>
        <w:rPr>
          <w:rFonts w:hint="eastAsia" w:ascii="宋体" w:hAnsi="宋体" w:eastAsia="宋体" w:cs="方正仿宋_GBK"/>
          <w:b/>
          <w:color w:val="000000"/>
          <w:kern w:val="0"/>
          <w:sz w:val="24"/>
          <w:highlight w:val="cyan"/>
        </w:rPr>
        <w:t>）</w:t>
      </w:r>
    </w:p>
    <w:p>
      <w:pPr>
        <w:pStyle w:val="20"/>
        <w:adjustRightInd w:val="0"/>
        <w:snapToGrid w:val="0"/>
        <w:spacing w:line="560" w:lineRule="atLeast"/>
        <w:ind w:firstLine="640"/>
        <w:rPr>
          <w:rFonts w:ascii="方正楷体_GBK" w:eastAsia="方正楷体_GBK"/>
        </w:rPr>
      </w:pPr>
      <w:r>
        <w:drawing>
          <wp:anchor distT="0" distB="0" distL="114300" distR="114300" simplePos="0" relativeHeight="251671552" behindDoc="1" locked="0" layoutInCell="1" allowOverlap="1">
            <wp:simplePos x="0" y="0"/>
            <wp:positionH relativeFrom="page">
              <wp:posOffset>1316355</wp:posOffset>
            </wp:positionH>
            <wp:positionV relativeFrom="paragraph">
              <wp:posOffset>142240</wp:posOffset>
            </wp:positionV>
            <wp:extent cx="4379595" cy="1858010"/>
            <wp:effectExtent l="0" t="0" r="1905" b="8890"/>
            <wp:wrapThrough wrapText="bothSides">
              <wp:wrapPolygon>
                <wp:start x="-47" y="0"/>
                <wp:lineTo x="-47" y="21489"/>
                <wp:lineTo x="21600" y="21489"/>
                <wp:lineTo x="21600" y="0"/>
                <wp:lineTo x="-47" y="0"/>
              </wp:wrapPolygon>
            </wp:wrapThrough>
            <wp:docPr id="28"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2"/>
                    <pic:cNvPicPr>
                      <a:picLocks noChangeAspect="1"/>
                    </pic:cNvPicPr>
                  </pic:nvPicPr>
                  <pic:blipFill>
                    <a:blip r:embed="rId5"/>
                    <a:stretch>
                      <a:fillRect/>
                    </a:stretch>
                  </pic:blipFill>
                  <pic:spPr>
                    <a:xfrm>
                      <a:off x="0" y="0"/>
                      <a:ext cx="4379595" cy="1858010"/>
                    </a:xfrm>
                    <a:prstGeom prst="rect">
                      <a:avLst/>
                    </a:prstGeom>
                    <a:noFill/>
                    <a:ln>
                      <a:noFill/>
                    </a:ln>
                  </pic:spPr>
                </pic:pic>
              </a:graphicData>
            </a:graphic>
          </wp:anchor>
        </w:drawing>
      </w: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640"/>
        <w:rPr>
          <w:rFonts w:ascii="方正楷体_GBK" w:eastAsia="方正楷体_GBK"/>
        </w:rPr>
      </w:pPr>
      <w:r>
        <w:drawing>
          <wp:anchor distT="0" distB="0" distL="114300" distR="114300" simplePos="0" relativeHeight="251663360" behindDoc="0" locked="0" layoutInCell="1" allowOverlap="1">
            <wp:simplePos x="0" y="0"/>
            <wp:positionH relativeFrom="column">
              <wp:posOffset>-4546600</wp:posOffset>
            </wp:positionH>
            <wp:positionV relativeFrom="paragraph">
              <wp:posOffset>319405</wp:posOffset>
            </wp:positionV>
            <wp:extent cx="4580890" cy="1790700"/>
            <wp:effectExtent l="0" t="0" r="3810" b="0"/>
            <wp:wrapSquare wrapText="bothSides"/>
            <wp:docPr id="20"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1"/>
                    <pic:cNvPicPr>
                      <a:picLocks noChangeAspect="1"/>
                    </pic:cNvPicPr>
                  </pic:nvPicPr>
                  <pic:blipFill>
                    <a:blip r:embed="rId6"/>
                    <a:stretch>
                      <a:fillRect/>
                    </a:stretch>
                  </pic:blipFill>
                  <pic:spPr>
                    <a:xfrm>
                      <a:off x="0" y="0"/>
                      <a:ext cx="4580890" cy="1790700"/>
                    </a:xfrm>
                    <a:prstGeom prst="rect">
                      <a:avLst/>
                    </a:prstGeom>
                    <a:noFill/>
                    <a:ln>
                      <a:noFill/>
                    </a:ln>
                  </pic:spPr>
                </pic:pic>
              </a:graphicData>
            </a:graphic>
          </wp:anchor>
        </w:drawing>
      </w: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640"/>
        <w:rPr>
          <w:rFonts w:ascii="方正楷体_GBK" w:eastAsia="方正楷体_GBK"/>
        </w:rPr>
      </w:pPr>
    </w:p>
    <w:p>
      <w:pPr>
        <w:pStyle w:val="20"/>
        <w:adjustRightInd w:val="0"/>
        <w:snapToGrid w:val="0"/>
        <w:spacing w:line="560" w:lineRule="atLeast"/>
        <w:ind w:firstLine="482"/>
        <w:rPr>
          <w:rFonts w:ascii="宋体" w:hAnsi="宋体" w:eastAsia="宋体" w:cs="方正仿宋_GBK"/>
          <w:b/>
          <w:color w:val="000000"/>
          <w:kern w:val="0"/>
          <w:sz w:val="24"/>
          <w:highlight w:val="cyan"/>
        </w:rPr>
      </w:pPr>
    </w:p>
    <w:p>
      <w:pPr>
        <w:pStyle w:val="20"/>
        <w:adjustRightInd w:val="0"/>
        <w:snapToGrid w:val="0"/>
        <w:spacing w:line="560" w:lineRule="atLeast"/>
        <w:ind w:firstLine="482"/>
        <w:rPr>
          <w:rFonts w:ascii="宋体" w:hAnsi="宋体" w:eastAsia="宋体" w:cs="方正仿宋_GBK"/>
          <w:b/>
          <w:color w:val="000000"/>
          <w:kern w:val="0"/>
          <w:sz w:val="24"/>
          <w:highlight w:val="cyan"/>
        </w:rPr>
      </w:pPr>
    </w:p>
    <w:p>
      <w:pPr>
        <w:pStyle w:val="20"/>
        <w:adjustRightInd w:val="0"/>
        <w:snapToGrid w:val="0"/>
        <w:spacing w:line="560" w:lineRule="atLeast"/>
        <w:ind w:firstLine="482"/>
        <w:rPr>
          <w:rFonts w:ascii="宋体" w:hAnsi="宋体" w:eastAsia="宋体" w:cs="方正仿宋_GBK"/>
          <w:b/>
          <w:color w:val="000000"/>
          <w:kern w:val="0"/>
          <w:sz w:val="24"/>
          <w:highlight w:val="cyan"/>
        </w:rPr>
      </w:pPr>
    </w:p>
    <w:p>
      <w:pPr>
        <w:pStyle w:val="20"/>
        <w:adjustRightInd w:val="0"/>
        <w:snapToGrid w:val="0"/>
        <w:spacing w:line="560" w:lineRule="atLeast"/>
        <w:ind w:firstLine="482"/>
        <w:rPr>
          <w:rFonts w:ascii="宋体" w:hAnsi="宋体" w:eastAsia="宋体" w:cs="方正仿宋_GBK"/>
          <w:b/>
          <w:color w:val="000000"/>
          <w:kern w:val="0"/>
          <w:sz w:val="24"/>
        </w:rPr>
      </w:pPr>
      <w:r>
        <w:rPr>
          <w:rFonts w:hint="eastAsia" w:ascii="宋体" w:hAnsi="宋体" w:eastAsia="宋体" w:cs="方正仿宋_GBK"/>
          <w:b/>
          <w:color w:val="000000"/>
          <w:kern w:val="0"/>
          <w:sz w:val="24"/>
          <w:highlight w:val="cyan"/>
        </w:rPr>
        <w:t>使用后的口罩处理原则</w:t>
      </w:r>
    </w:p>
    <w:p>
      <w:pPr>
        <w:pStyle w:val="20"/>
        <w:adjustRightInd w:val="0"/>
        <w:snapToGrid w:val="0"/>
        <w:spacing w:line="560" w:lineRule="atLeast"/>
        <w:ind w:firstLine="480"/>
        <w:rPr>
          <w:rFonts w:ascii="宋体" w:hAnsi="宋体" w:eastAsia="宋体" w:cs="方正仿宋_GBK"/>
          <w:color w:val="000000"/>
          <w:kern w:val="0"/>
          <w:sz w:val="24"/>
        </w:rPr>
      </w:pPr>
      <w:r>
        <w:rPr>
          <w:rFonts w:hint="eastAsia" w:ascii="宋体" w:hAnsi="宋体" w:eastAsia="宋体" w:cs="方正仿宋_GBK"/>
          <w:color w:val="000000"/>
          <w:kern w:val="0"/>
          <w:sz w:val="24"/>
        </w:rPr>
        <w:t>健康人群佩戴过的口罩，接触病原微生物风险较低，没有新型冠状病毒传播的风险，一般在口罩变形、弄湿或弄脏导致防护性能降低时更换。应用手抓着系带取下，将口罩接触口鼻的一面朝外折好，放入一次性使用自封袋或者垃圾袋中，丢入垃圾箱，按照生活垃圾分类的要求处理即可。</w:t>
      </w:r>
    </w:p>
    <w:p>
      <w:pPr>
        <w:pStyle w:val="20"/>
        <w:adjustRightInd w:val="0"/>
        <w:snapToGrid w:val="0"/>
        <w:spacing w:line="560" w:lineRule="atLeast"/>
        <w:ind w:firstLine="480"/>
        <w:rPr>
          <w:rFonts w:ascii="宋体" w:hAnsi="宋体" w:eastAsia="宋体" w:cs="方正仿宋_GBK"/>
          <w:color w:val="000000"/>
          <w:kern w:val="0"/>
          <w:sz w:val="24"/>
        </w:rPr>
      </w:pPr>
      <w:r>
        <w:rPr>
          <w:rFonts w:hint="eastAsia" w:ascii="宋体" w:hAnsi="宋体" w:eastAsia="宋体" w:cs="方正仿宋_GBK"/>
          <w:color w:val="000000"/>
          <w:kern w:val="0"/>
          <w:sz w:val="24"/>
        </w:rPr>
        <w:t>有发热、咳嗽等呼吸道症状及隔离观察人员等佩戴过的口罩，不可随意丢弃，应按照相关规定，将口罩接触口鼻的一面朝里折好，放置到自封袋或者垃圾袋中，定时清理，清理前用医用</w:t>
      </w:r>
      <w:r>
        <w:rPr>
          <w:rFonts w:ascii="宋体" w:hAnsi="宋体" w:eastAsia="宋体" w:cs="方正仿宋_GBK"/>
          <w:color w:val="000000"/>
          <w:kern w:val="0"/>
          <w:sz w:val="24"/>
        </w:rPr>
        <w:t>75</w:t>
      </w:r>
      <w:r>
        <w:rPr>
          <w:rFonts w:hint="eastAsia" w:ascii="宋体" w:hAnsi="宋体" w:eastAsia="宋体" w:cs="方正仿宋_GBK"/>
          <w:color w:val="000000"/>
          <w:kern w:val="0"/>
          <w:sz w:val="24"/>
        </w:rPr>
        <w:t>％酒精或含有效氯</w:t>
      </w:r>
      <w:r>
        <w:rPr>
          <w:rFonts w:ascii="宋体" w:hAnsi="宋体" w:eastAsia="宋体" w:cs="方正仿宋_GBK"/>
          <w:color w:val="000000"/>
          <w:kern w:val="0"/>
          <w:sz w:val="24"/>
        </w:rPr>
        <w:t>500mg/L</w:t>
      </w:r>
      <w:r>
        <w:rPr>
          <w:rFonts w:hint="eastAsia" w:ascii="宋体" w:hAnsi="宋体" w:eastAsia="宋体" w:cs="方正仿宋_GBK"/>
          <w:color w:val="000000"/>
          <w:kern w:val="0"/>
          <w:sz w:val="24"/>
        </w:rPr>
        <w:t>的消毒液喷洒或浇洒至完全湿润，然后扎紧塑料袋口后丢入带盖的专用垃圾箱。摘脱口罩之后，一定要注意手卫生消毒。</w:t>
      </w:r>
    </w:p>
    <w:p>
      <w:pPr>
        <w:pStyle w:val="20"/>
        <w:adjustRightInd w:val="0"/>
        <w:snapToGrid w:val="0"/>
        <w:spacing w:before="156" w:beforeLines="50" w:after="156" w:afterLines="50" w:line="560" w:lineRule="atLeast"/>
        <w:ind w:firstLine="482"/>
        <w:rPr>
          <w:rFonts w:ascii="宋体" w:hAnsi="宋体" w:eastAsia="宋体" w:cs="方正仿宋_GBK"/>
          <w:b/>
          <w:color w:val="000000"/>
          <w:kern w:val="0"/>
          <w:sz w:val="24"/>
          <w:highlight w:val="yellow"/>
        </w:rPr>
      </w:pPr>
      <w:r>
        <w:rPr>
          <w:rFonts w:hint="eastAsia" w:ascii="宋体" w:hAnsi="宋体" w:eastAsia="宋体" w:cs="方正仿宋_GBK"/>
          <w:b/>
          <w:color w:val="000000"/>
          <w:kern w:val="0"/>
          <w:sz w:val="24"/>
          <w:highlight w:val="yellow"/>
        </w:rPr>
        <w:t>*正确洗手的方法（样图，</w:t>
      </w:r>
      <w:r>
        <w:rPr>
          <w:rFonts w:ascii="宋体" w:hAnsi="宋体" w:eastAsia="宋体" w:cs="方正仿宋_GBK"/>
          <w:b/>
          <w:color w:val="000000"/>
          <w:kern w:val="0"/>
          <w:sz w:val="24"/>
          <w:highlight w:val="yellow"/>
        </w:rPr>
        <w:t>可调整更换</w:t>
      </w:r>
      <w:r>
        <w:rPr>
          <w:rFonts w:hint="eastAsia" w:ascii="宋体" w:hAnsi="宋体" w:eastAsia="宋体" w:cs="方正仿宋_GBK"/>
          <w:b/>
          <w:color w:val="000000"/>
          <w:kern w:val="0"/>
          <w:sz w:val="24"/>
          <w:highlight w:val="yellow"/>
        </w:rPr>
        <w:t>）</w:t>
      </w:r>
    </w:p>
    <w:p>
      <w:pPr>
        <w:pStyle w:val="20"/>
        <w:adjustRightInd w:val="0"/>
        <w:snapToGrid w:val="0"/>
        <w:spacing w:before="156" w:beforeLines="50" w:after="156" w:afterLines="50" w:line="560" w:lineRule="atLeast"/>
        <w:ind w:firstLine="480"/>
        <w:rPr>
          <w:rFonts w:ascii="宋体" w:hAnsi="宋体" w:eastAsia="宋体" w:cs="方正仿宋_GBK"/>
          <w:color w:val="000000"/>
          <w:kern w:val="0"/>
          <w:sz w:val="24"/>
        </w:rPr>
      </w:pPr>
      <w:r>
        <w:rPr>
          <w:rFonts w:hint="eastAsia" w:ascii="宋体" w:hAnsi="宋体" w:eastAsia="宋体" w:cs="方正仿宋_GBK"/>
          <w:color w:val="000000"/>
          <w:kern w:val="0"/>
          <w:sz w:val="24"/>
        </w:rPr>
        <w:t>师生员工应加强个人防护，保持手卫生。减少接触公共场所的公用物品和部位；从公共场所返回、咳嗽手捂之后、饭前便后，用洗手液或肥皂，流水洗手，或者使用含酒精成分的免洗洗手液；不确定手是否清洁时，避免用手接触口、鼻、眼；打喷嚏或咳嗽时，用纸巾或手肘衣服遮住口、鼻。</w:t>
      </w:r>
    </w:p>
    <w:p>
      <w:pPr>
        <w:pStyle w:val="4"/>
        <w:spacing w:line="560" w:lineRule="exact"/>
        <w:ind w:firstLine="480"/>
        <w:rPr>
          <w:rFonts w:hAnsi="宋体" w:cs="方正仿宋_GBK"/>
          <w:color w:val="000000"/>
          <w:kern w:val="0"/>
          <w:szCs w:val="24"/>
        </w:rPr>
      </w:pPr>
      <w:r>
        <w:rPr>
          <w:rFonts w:hint="eastAsia" w:hAnsi="宋体" w:cs="方正仿宋_GBK"/>
          <w:color w:val="000000"/>
          <w:kern w:val="0"/>
          <w:szCs w:val="24"/>
          <w:highlight w:val="lightGray"/>
        </w:rPr>
        <w:t>七步洗手法口诀：内</w:t>
      </w:r>
      <w:r>
        <w:rPr>
          <w:rFonts w:hAnsi="宋体" w:cs="方正仿宋_GBK"/>
          <w:color w:val="000000"/>
          <w:kern w:val="0"/>
          <w:szCs w:val="24"/>
          <w:highlight w:val="lightGray"/>
        </w:rPr>
        <w:t>—</w:t>
      </w:r>
      <w:r>
        <w:rPr>
          <w:rFonts w:hint="eastAsia" w:hAnsi="宋体" w:cs="方正仿宋_GBK"/>
          <w:color w:val="000000"/>
          <w:kern w:val="0"/>
          <w:szCs w:val="24"/>
          <w:highlight w:val="lightGray"/>
        </w:rPr>
        <w:t>外</w:t>
      </w:r>
      <w:r>
        <w:rPr>
          <w:rFonts w:hAnsi="宋体" w:cs="方正仿宋_GBK"/>
          <w:color w:val="000000"/>
          <w:kern w:val="0"/>
          <w:szCs w:val="24"/>
          <w:highlight w:val="lightGray"/>
        </w:rPr>
        <w:t>—</w:t>
      </w:r>
      <w:r>
        <w:rPr>
          <w:rFonts w:hint="eastAsia" w:hAnsi="宋体" w:cs="方正仿宋_GBK"/>
          <w:color w:val="000000"/>
          <w:kern w:val="0"/>
          <w:szCs w:val="24"/>
          <w:highlight w:val="lightGray"/>
        </w:rPr>
        <w:t>夹</w:t>
      </w:r>
      <w:r>
        <w:rPr>
          <w:rFonts w:hAnsi="宋体" w:cs="方正仿宋_GBK"/>
          <w:color w:val="000000"/>
          <w:kern w:val="0"/>
          <w:szCs w:val="24"/>
          <w:highlight w:val="lightGray"/>
        </w:rPr>
        <w:t>—</w:t>
      </w:r>
      <w:r>
        <w:rPr>
          <w:rFonts w:hint="eastAsia" w:hAnsi="宋体" w:cs="方正仿宋_GBK"/>
          <w:color w:val="000000"/>
          <w:kern w:val="0"/>
          <w:szCs w:val="24"/>
          <w:highlight w:val="lightGray"/>
        </w:rPr>
        <w:t>弓</w:t>
      </w:r>
      <w:r>
        <w:rPr>
          <w:rFonts w:hAnsi="宋体" w:cs="方正仿宋_GBK"/>
          <w:color w:val="000000"/>
          <w:kern w:val="0"/>
          <w:szCs w:val="24"/>
          <w:highlight w:val="lightGray"/>
        </w:rPr>
        <w:t>—</w:t>
      </w:r>
      <w:r>
        <w:rPr>
          <w:rFonts w:hint="eastAsia" w:hAnsi="宋体" w:cs="方正仿宋_GBK"/>
          <w:color w:val="000000"/>
          <w:kern w:val="0"/>
          <w:szCs w:val="24"/>
          <w:highlight w:val="lightGray"/>
        </w:rPr>
        <w:t>大</w:t>
      </w:r>
      <w:r>
        <w:rPr>
          <w:rFonts w:hAnsi="宋体" w:cs="方正仿宋_GBK"/>
          <w:color w:val="000000"/>
          <w:kern w:val="0"/>
          <w:szCs w:val="24"/>
          <w:highlight w:val="lightGray"/>
        </w:rPr>
        <w:t>—</w:t>
      </w:r>
      <w:r>
        <w:rPr>
          <w:rFonts w:hint="eastAsia" w:hAnsi="宋体" w:cs="方正仿宋_GBK"/>
          <w:color w:val="000000"/>
          <w:kern w:val="0"/>
          <w:szCs w:val="24"/>
          <w:highlight w:val="lightGray"/>
        </w:rPr>
        <w:t>立</w:t>
      </w:r>
      <w:r>
        <w:rPr>
          <w:rFonts w:hAnsi="宋体" w:cs="方正仿宋_GBK"/>
          <w:color w:val="000000"/>
          <w:kern w:val="0"/>
          <w:szCs w:val="24"/>
          <w:highlight w:val="lightGray"/>
        </w:rPr>
        <w:t>—</w:t>
      </w:r>
      <w:r>
        <w:rPr>
          <w:rFonts w:hint="eastAsia" w:hAnsi="宋体" w:cs="方正仿宋_GBK"/>
          <w:color w:val="000000"/>
          <w:kern w:val="0"/>
          <w:szCs w:val="24"/>
          <w:highlight w:val="lightGray"/>
        </w:rPr>
        <w:t>腕。</w:t>
      </w:r>
    </w:p>
    <w:p>
      <w:pPr>
        <w:pStyle w:val="20"/>
        <w:adjustRightInd w:val="0"/>
        <w:snapToGrid w:val="0"/>
        <w:spacing w:line="560" w:lineRule="atLeast"/>
        <w:ind w:firstLine="0" w:firstLineChars="0"/>
        <w:rPr>
          <w:rFonts w:ascii="宋体" w:hAnsi="宋体" w:eastAsia="宋体" w:cs="方正仿宋_GBK"/>
          <w:color w:val="000000"/>
          <w:kern w:val="0"/>
          <w:sz w:val="24"/>
        </w:rPr>
      </w:pPr>
      <w:r>
        <w:drawing>
          <wp:inline distT="0" distB="0" distL="114300" distR="114300">
            <wp:extent cx="5493385" cy="3200400"/>
            <wp:effectExtent l="0" t="0" r="5715" b="0"/>
            <wp:docPr id="29" name="图片 1"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说明: 2"/>
                    <pic:cNvPicPr>
                      <a:picLocks noChangeAspect="1"/>
                    </pic:cNvPicPr>
                  </pic:nvPicPr>
                  <pic:blipFill>
                    <a:blip r:embed="rId7"/>
                    <a:stretch>
                      <a:fillRect/>
                    </a:stretch>
                  </pic:blipFill>
                  <pic:spPr>
                    <a:xfrm>
                      <a:off x="0" y="0"/>
                      <a:ext cx="5493385" cy="3200400"/>
                    </a:xfrm>
                    <a:prstGeom prst="rect">
                      <a:avLst/>
                    </a:prstGeom>
                    <a:noFill/>
                    <a:ln>
                      <a:noFill/>
                    </a:ln>
                  </pic:spPr>
                </pic:pic>
              </a:graphicData>
            </a:graphic>
          </wp:inline>
        </w:drawing>
      </w:r>
    </w:p>
    <w:p>
      <w:pPr>
        <w:pStyle w:val="20"/>
        <w:adjustRightInd w:val="0"/>
        <w:snapToGrid w:val="0"/>
        <w:spacing w:line="560" w:lineRule="atLeast"/>
        <w:ind w:firstLine="480"/>
        <w:rPr>
          <w:rFonts w:ascii="宋体" w:hAnsi="宋体" w:eastAsia="宋体" w:cs="方正仿宋_GBK"/>
          <w:color w:val="000000"/>
          <w:kern w:val="0"/>
          <w:sz w:val="24"/>
        </w:rPr>
      </w:pPr>
    </w:p>
    <w:p>
      <w:pPr>
        <w:pStyle w:val="8"/>
        <w:spacing w:before="156" w:beforeLines="50" w:line="360" w:lineRule="auto"/>
        <w:ind w:firstLine="480"/>
        <w:rPr>
          <w:rFonts w:ascii="宋体" w:hAnsi="宋体" w:eastAsia="宋体"/>
          <w:sz w:val="24"/>
          <w:szCs w:val="24"/>
        </w:rPr>
      </w:pPr>
    </w:p>
    <w:p>
      <w:pPr>
        <w:pStyle w:val="8"/>
        <w:spacing w:before="156" w:beforeLines="50" w:line="360" w:lineRule="auto"/>
        <w:ind w:firstLine="472" w:firstLineChars="196"/>
        <w:rPr>
          <w:rFonts w:ascii="宋体" w:hAnsi="宋体" w:eastAsia="宋体"/>
          <w:b/>
          <w:sz w:val="24"/>
          <w:szCs w:val="24"/>
          <w:highlight w:val="yellow"/>
        </w:rPr>
      </w:pPr>
      <w:r>
        <w:rPr>
          <w:rFonts w:hint="eastAsia" w:ascii="宋体" w:hAnsi="宋体" w:eastAsia="宋体"/>
          <w:b/>
          <w:sz w:val="24"/>
          <w:szCs w:val="24"/>
          <w:highlight w:val="yellow"/>
        </w:rPr>
        <w:t>*消毒技术与方法（参考）</w:t>
      </w:r>
    </w:p>
    <w:p>
      <w:pPr>
        <w:spacing w:line="360" w:lineRule="auto"/>
        <w:ind w:firstLine="480" w:firstLineChars="200"/>
        <w:jc w:val="left"/>
        <w:rPr>
          <w:rFonts w:ascii="宋体" w:hAnsi="宋体" w:cs="方正仿宋_GBK"/>
          <w:color w:val="000000"/>
          <w:kern w:val="0"/>
          <w:sz w:val="24"/>
          <w:szCs w:val="24"/>
        </w:rPr>
      </w:pPr>
      <w:r>
        <w:rPr>
          <w:rFonts w:hint="eastAsia" w:ascii="宋体" w:hAnsi="宋体" w:cs="方正仿宋_GBK"/>
          <w:color w:val="000000"/>
          <w:kern w:val="0"/>
          <w:sz w:val="24"/>
        </w:rPr>
        <w:t>新型冠状病毒在</w:t>
      </w:r>
      <w:r>
        <w:rPr>
          <w:rFonts w:ascii="宋体" w:hAnsi="宋体" w:cs="方正仿宋_GBK"/>
          <w:color w:val="000000"/>
          <w:kern w:val="0"/>
          <w:sz w:val="24"/>
        </w:rPr>
        <w:t>56</w:t>
      </w:r>
      <w:r>
        <w:rPr>
          <w:rFonts w:hint="eastAsia" w:ascii="宋体" w:hAnsi="宋体" w:cs="方正仿宋_GBK"/>
          <w:color w:val="000000"/>
          <w:kern w:val="0"/>
          <w:sz w:val="24"/>
        </w:rPr>
        <w:t>℃条件下，</w:t>
      </w:r>
      <w:r>
        <w:rPr>
          <w:rFonts w:ascii="宋体" w:hAnsi="宋体" w:cs="方正仿宋_GBK"/>
          <w:color w:val="000000"/>
          <w:kern w:val="0"/>
          <w:sz w:val="24"/>
        </w:rPr>
        <w:t>30</w:t>
      </w:r>
      <w:r>
        <w:rPr>
          <w:rFonts w:hint="eastAsia" w:ascii="宋体" w:hAnsi="宋体" w:cs="方正仿宋_GBK"/>
          <w:color w:val="000000"/>
          <w:kern w:val="0"/>
          <w:sz w:val="24"/>
        </w:rPr>
        <w:t>分钟可杀灭。含氯类、酒精、碘类、过氧化物类等多种消毒剂也可杀灭病毒。学校</w:t>
      </w:r>
      <w:r>
        <w:rPr>
          <w:rFonts w:ascii="宋体" w:hAnsi="宋体" w:cs="方正仿宋_GBK"/>
          <w:color w:val="000000"/>
          <w:kern w:val="0"/>
          <w:sz w:val="24"/>
        </w:rPr>
        <w:t>应根据</w:t>
      </w:r>
      <w:r>
        <w:rPr>
          <w:rFonts w:hint="eastAsia" w:ascii="宋体" w:hAnsi="宋体" w:cs="方正仿宋_GBK"/>
          <w:color w:val="000000"/>
          <w:kern w:val="0"/>
          <w:sz w:val="24"/>
        </w:rPr>
        <w:t>疫情</w:t>
      </w:r>
      <w:r>
        <w:rPr>
          <w:rFonts w:ascii="宋体" w:hAnsi="宋体" w:cs="方正仿宋_GBK"/>
          <w:color w:val="000000"/>
          <w:kern w:val="0"/>
          <w:sz w:val="24"/>
        </w:rPr>
        <w:t>防控的需要调整清洁和消毒的频率</w:t>
      </w:r>
      <w:r>
        <w:rPr>
          <w:rFonts w:hint="eastAsia" w:ascii="宋体" w:hAnsi="宋体" w:cs="方正仿宋_GBK"/>
          <w:color w:val="000000"/>
          <w:kern w:val="0"/>
          <w:sz w:val="24"/>
        </w:rPr>
        <w:t>，</w:t>
      </w:r>
      <w:r>
        <w:rPr>
          <w:rFonts w:hint="eastAsia" w:ascii="宋体" w:hAnsi="宋体" w:cs="方正仿宋_GBK"/>
          <w:color w:val="000000"/>
          <w:kern w:val="0"/>
          <w:sz w:val="24"/>
          <w:szCs w:val="24"/>
        </w:rPr>
        <w:t>开展预防性消毒工作。注意</w:t>
      </w:r>
      <w:r>
        <w:rPr>
          <w:rFonts w:ascii="宋体" w:hAnsi="宋体" w:cs="方正仿宋_GBK"/>
          <w:color w:val="000000"/>
          <w:kern w:val="0"/>
          <w:sz w:val="24"/>
          <w:szCs w:val="24"/>
        </w:rPr>
        <w:t>事项：</w:t>
      </w:r>
    </w:p>
    <w:p>
      <w:pPr>
        <w:spacing w:line="360" w:lineRule="auto"/>
        <w:ind w:firstLine="480" w:firstLineChars="200"/>
        <w:jc w:val="left"/>
        <w:rPr>
          <w:rFonts w:ascii="宋体" w:hAnsi="宋体" w:cs="方正仿宋_GBK"/>
          <w:color w:val="000000"/>
          <w:kern w:val="0"/>
          <w:sz w:val="24"/>
          <w:szCs w:val="24"/>
        </w:rPr>
      </w:pPr>
      <w:r>
        <w:rPr>
          <w:rFonts w:ascii="宋体" w:hAnsi="宋体" w:cs="方正仿宋_GBK"/>
          <w:color w:val="000000"/>
          <w:kern w:val="0"/>
          <w:sz w:val="24"/>
          <w:szCs w:val="24"/>
        </w:rPr>
        <w:fldChar w:fldCharType="begin"/>
      </w:r>
      <w:r>
        <w:rPr>
          <w:rFonts w:ascii="宋体" w:hAnsi="宋体" w:cs="方正仿宋_GBK"/>
          <w:color w:val="000000"/>
          <w:kern w:val="0"/>
          <w:sz w:val="24"/>
          <w:szCs w:val="24"/>
        </w:rPr>
        <w:instrText xml:space="preserve"> </w:instrText>
      </w:r>
      <w:r>
        <w:rPr>
          <w:rFonts w:hint="eastAsia" w:ascii="宋体" w:hAnsi="宋体" w:cs="方正仿宋_GBK"/>
          <w:color w:val="000000"/>
          <w:kern w:val="0"/>
          <w:sz w:val="24"/>
          <w:szCs w:val="24"/>
        </w:rPr>
        <w:instrText xml:space="preserve">= 1 \* GB3</w:instrText>
      </w:r>
      <w:r>
        <w:rPr>
          <w:rFonts w:ascii="宋体" w:hAnsi="宋体" w:cs="方正仿宋_GBK"/>
          <w:color w:val="000000"/>
          <w:kern w:val="0"/>
          <w:sz w:val="24"/>
          <w:szCs w:val="24"/>
        </w:rPr>
        <w:instrText xml:space="preserve"> </w:instrText>
      </w:r>
      <w:r>
        <w:rPr>
          <w:rFonts w:ascii="宋体" w:hAnsi="宋体" w:cs="方正仿宋_GBK"/>
          <w:color w:val="000000"/>
          <w:kern w:val="0"/>
          <w:sz w:val="24"/>
          <w:szCs w:val="24"/>
        </w:rPr>
        <w:fldChar w:fldCharType="separate"/>
      </w:r>
      <w:r>
        <w:rPr>
          <w:rFonts w:hint="eastAsia" w:ascii="宋体" w:hAnsi="宋体" w:cs="方正仿宋_GBK"/>
          <w:color w:val="000000"/>
          <w:kern w:val="0"/>
          <w:sz w:val="24"/>
          <w:szCs w:val="24"/>
        </w:rPr>
        <w:t>①</w:t>
      </w:r>
      <w:r>
        <w:rPr>
          <w:rFonts w:ascii="宋体" w:hAnsi="宋体" w:cs="方正仿宋_GBK"/>
          <w:color w:val="000000"/>
          <w:kern w:val="0"/>
          <w:sz w:val="24"/>
          <w:szCs w:val="24"/>
        </w:rPr>
        <w:fldChar w:fldCharType="end"/>
      </w:r>
      <w:r>
        <w:rPr>
          <w:rFonts w:hint="eastAsia" w:ascii="宋体" w:hAnsi="宋体" w:cs="方正仿宋_GBK"/>
          <w:color w:val="000000"/>
          <w:kern w:val="0"/>
          <w:sz w:val="24"/>
          <w:szCs w:val="24"/>
        </w:rPr>
        <w:t>以清洁为主，预防性消毒为辅，每天至少消毒一次，同时避免过度消毒。</w:t>
      </w:r>
    </w:p>
    <w:p>
      <w:pPr>
        <w:spacing w:line="360" w:lineRule="auto"/>
        <w:ind w:firstLine="480" w:firstLineChars="200"/>
        <w:jc w:val="left"/>
        <w:rPr>
          <w:rFonts w:ascii="宋体" w:hAnsi="宋体" w:cs="方正仿宋_GBK"/>
          <w:color w:val="000000"/>
          <w:kern w:val="0"/>
          <w:sz w:val="24"/>
          <w:szCs w:val="24"/>
        </w:rPr>
      </w:pPr>
      <w:r>
        <w:rPr>
          <w:rFonts w:ascii="宋体" w:hAnsi="宋体" w:cs="方正仿宋_GBK"/>
          <w:color w:val="000000"/>
          <w:kern w:val="0"/>
          <w:sz w:val="24"/>
          <w:szCs w:val="24"/>
        </w:rPr>
        <w:fldChar w:fldCharType="begin"/>
      </w:r>
      <w:r>
        <w:rPr>
          <w:rFonts w:ascii="宋体" w:hAnsi="宋体" w:cs="方正仿宋_GBK"/>
          <w:color w:val="000000"/>
          <w:kern w:val="0"/>
          <w:sz w:val="24"/>
          <w:szCs w:val="24"/>
        </w:rPr>
        <w:instrText xml:space="preserve"> </w:instrText>
      </w:r>
      <w:r>
        <w:rPr>
          <w:rFonts w:hint="eastAsia" w:ascii="宋体" w:hAnsi="宋体" w:cs="方正仿宋_GBK"/>
          <w:color w:val="000000"/>
          <w:kern w:val="0"/>
          <w:sz w:val="24"/>
          <w:szCs w:val="24"/>
        </w:rPr>
        <w:instrText xml:space="preserve">= 2 \* GB3</w:instrText>
      </w:r>
      <w:r>
        <w:rPr>
          <w:rFonts w:ascii="宋体" w:hAnsi="宋体" w:cs="方正仿宋_GBK"/>
          <w:color w:val="000000"/>
          <w:kern w:val="0"/>
          <w:sz w:val="24"/>
          <w:szCs w:val="24"/>
        </w:rPr>
        <w:instrText xml:space="preserve"> </w:instrText>
      </w:r>
      <w:r>
        <w:rPr>
          <w:rFonts w:ascii="宋体" w:hAnsi="宋体" w:cs="方正仿宋_GBK"/>
          <w:color w:val="000000"/>
          <w:kern w:val="0"/>
          <w:sz w:val="24"/>
          <w:szCs w:val="24"/>
        </w:rPr>
        <w:fldChar w:fldCharType="separate"/>
      </w:r>
      <w:r>
        <w:rPr>
          <w:rFonts w:hint="eastAsia" w:ascii="宋体" w:hAnsi="宋体" w:cs="方正仿宋_GBK"/>
          <w:color w:val="000000"/>
          <w:kern w:val="0"/>
          <w:sz w:val="24"/>
          <w:szCs w:val="24"/>
        </w:rPr>
        <w:t>②</w:t>
      </w:r>
      <w:r>
        <w:rPr>
          <w:rFonts w:ascii="宋体" w:hAnsi="宋体" w:cs="方正仿宋_GBK"/>
          <w:color w:val="000000"/>
          <w:kern w:val="0"/>
          <w:sz w:val="24"/>
          <w:szCs w:val="24"/>
        </w:rPr>
        <w:fldChar w:fldCharType="end"/>
      </w:r>
      <w:r>
        <w:rPr>
          <w:rFonts w:hint="eastAsia" w:ascii="宋体" w:hAnsi="宋体" w:cs="方正仿宋_GBK"/>
          <w:color w:val="000000"/>
          <w:kern w:val="0"/>
          <w:sz w:val="24"/>
          <w:szCs w:val="24"/>
        </w:rPr>
        <w:t>含氯消毒剂有腐蚀性和皮肤黏膜刺激性，乙醇消毒液使用应远离火源。配置和使用时建议佩戴口罩和手套，专人指导，避免儿童触碰。</w:t>
      </w:r>
    </w:p>
    <w:p>
      <w:pPr>
        <w:spacing w:line="360" w:lineRule="auto"/>
        <w:ind w:firstLine="480" w:firstLineChars="200"/>
        <w:jc w:val="left"/>
        <w:rPr>
          <w:rFonts w:ascii="宋体" w:hAnsi="宋体" w:cs="方正仿宋_GBK"/>
          <w:color w:val="000000"/>
          <w:kern w:val="0"/>
          <w:sz w:val="24"/>
          <w:szCs w:val="24"/>
        </w:rPr>
      </w:pPr>
      <w:r>
        <w:rPr>
          <w:rFonts w:ascii="宋体" w:hAnsi="宋体" w:cs="方正仿宋_GBK"/>
          <w:color w:val="000000"/>
          <w:kern w:val="0"/>
          <w:sz w:val="24"/>
          <w:szCs w:val="24"/>
        </w:rPr>
        <w:fldChar w:fldCharType="begin"/>
      </w:r>
      <w:r>
        <w:rPr>
          <w:rFonts w:ascii="宋体" w:hAnsi="宋体" w:cs="方正仿宋_GBK"/>
          <w:color w:val="000000"/>
          <w:kern w:val="0"/>
          <w:sz w:val="24"/>
          <w:szCs w:val="24"/>
        </w:rPr>
        <w:instrText xml:space="preserve"> </w:instrText>
      </w:r>
      <w:r>
        <w:rPr>
          <w:rFonts w:hint="eastAsia" w:ascii="宋体" w:hAnsi="宋体" w:cs="方正仿宋_GBK"/>
          <w:color w:val="000000"/>
          <w:kern w:val="0"/>
          <w:sz w:val="24"/>
          <w:szCs w:val="24"/>
        </w:rPr>
        <w:instrText xml:space="preserve">= 3 \* GB3</w:instrText>
      </w:r>
      <w:r>
        <w:rPr>
          <w:rFonts w:ascii="宋体" w:hAnsi="宋体" w:cs="方正仿宋_GBK"/>
          <w:color w:val="000000"/>
          <w:kern w:val="0"/>
          <w:sz w:val="24"/>
          <w:szCs w:val="24"/>
        </w:rPr>
        <w:instrText xml:space="preserve"> </w:instrText>
      </w:r>
      <w:r>
        <w:rPr>
          <w:rFonts w:ascii="宋体" w:hAnsi="宋体" w:cs="方正仿宋_GBK"/>
          <w:color w:val="000000"/>
          <w:kern w:val="0"/>
          <w:sz w:val="24"/>
          <w:szCs w:val="24"/>
        </w:rPr>
        <w:fldChar w:fldCharType="separate"/>
      </w:r>
      <w:r>
        <w:rPr>
          <w:rFonts w:hint="eastAsia" w:ascii="宋体" w:hAnsi="宋体" w:cs="方正仿宋_GBK"/>
          <w:color w:val="000000"/>
          <w:kern w:val="0"/>
          <w:sz w:val="24"/>
          <w:szCs w:val="24"/>
        </w:rPr>
        <w:t>③</w:t>
      </w:r>
      <w:r>
        <w:rPr>
          <w:rFonts w:ascii="宋体" w:hAnsi="宋体" w:cs="方正仿宋_GBK"/>
          <w:color w:val="000000"/>
          <w:kern w:val="0"/>
          <w:sz w:val="24"/>
          <w:szCs w:val="24"/>
        </w:rPr>
        <w:fldChar w:fldCharType="end"/>
      </w:r>
      <w:r>
        <w:rPr>
          <w:rFonts w:hint="eastAsia" w:ascii="宋体" w:hAnsi="宋体" w:cs="方正仿宋_GBK"/>
          <w:color w:val="000000"/>
          <w:kern w:val="0"/>
          <w:sz w:val="24"/>
          <w:szCs w:val="24"/>
        </w:rPr>
        <w:t xml:space="preserve">消毒要在无人的环境下进行，化学消毒剂消毒后，用清水擦拭或冲洗，去除消毒剂残留，降低腐蚀性。消毒后开窗通风60分钟。 </w:t>
      </w:r>
    </w:p>
    <w:p>
      <w:pPr>
        <w:spacing w:line="360" w:lineRule="auto"/>
        <w:ind w:firstLine="480" w:firstLineChars="200"/>
        <w:jc w:val="left"/>
        <w:rPr>
          <w:rFonts w:ascii="宋体" w:hAnsi="宋体" w:cs="方正仿宋_GBK"/>
          <w:color w:val="000000"/>
          <w:kern w:val="0"/>
          <w:sz w:val="24"/>
          <w:szCs w:val="24"/>
        </w:rPr>
      </w:pPr>
      <w:r>
        <w:rPr>
          <w:rFonts w:ascii="宋体" w:hAnsi="宋体" w:cs="方正仿宋_GBK"/>
          <w:color w:val="000000"/>
          <w:kern w:val="0"/>
          <w:sz w:val="24"/>
          <w:szCs w:val="24"/>
        </w:rPr>
        <w:fldChar w:fldCharType="begin"/>
      </w:r>
      <w:r>
        <w:rPr>
          <w:rFonts w:ascii="宋体" w:hAnsi="宋体" w:cs="方正仿宋_GBK"/>
          <w:color w:val="000000"/>
          <w:kern w:val="0"/>
          <w:sz w:val="24"/>
          <w:szCs w:val="24"/>
        </w:rPr>
        <w:instrText xml:space="preserve"> </w:instrText>
      </w:r>
      <w:r>
        <w:rPr>
          <w:rFonts w:hint="eastAsia" w:ascii="宋体" w:hAnsi="宋体" w:cs="方正仿宋_GBK"/>
          <w:color w:val="000000"/>
          <w:kern w:val="0"/>
          <w:sz w:val="24"/>
          <w:szCs w:val="24"/>
        </w:rPr>
        <w:instrText xml:space="preserve">= 4 \* GB3</w:instrText>
      </w:r>
      <w:r>
        <w:rPr>
          <w:rFonts w:ascii="宋体" w:hAnsi="宋体" w:cs="方正仿宋_GBK"/>
          <w:color w:val="000000"/>
          <w:kern w:val="0"/>
          <w:sz w:val="24"/>
          <w:szCs w:val="24"/>
        </w:rPr>
        <w:instrText xml:space="preserve"> </w:instrText>
      </w:r>
      <w:r>
        <w:rPr>
          <w:rFonts w:ascii="宋体" w:hAnsi="宋体" w:cs="方正仿宋_GBK"/>
          <w:color w:val="000000"/>
          <w:kern w:val="0"/>
          <w:sz w:val="24"/>
          <w:szCs w:val="24"/>
        </w:rPr>
        <w:fldChar w:fldCharType="separate"/>
      </w:r>
      <w:r>
        <w:rPr>
          <w:rFonts w:hint="eastAsia" w:ascii="宋体" w:hAnsi="宋体" w:cs="方正仿宋_GBK"/>
          <w:color w:val="000000"/>
          <w:kern w:val="0"/>
          <w:sz w:val="24"/>
          <w:szCs w:val="24"/>
        </w:rPr>
        <w:t>④</w:t>
      </w:r>
      <w:r>
        <w:rPr>
          <w:rFonts w:ascii="宋体" w:hAnsi="宋体" w:cs="方正仿宋_GBK"/>
          <w:color w:val="000000"/>
          <w:kern w:val="0"/>
          <w:sz w:val="24"/>
          <w:szCs w:val="24"/>
        </w:rPr>
        <w:fldChar w:fldCharType="end"/>
      </w:r>
      <w:r>
        <w:rPr>
          <w:rFonts w:hint="eastAsia" w:ascii="宋体" w:hAnsi="宋体" w:cs="方正仿宋_GBK"/>
          <w:color w:val="000000"/>
          <w:kern w:val="0"/>
          <w:sz w:val="24"/>
          <w:szCs w:val="24"/>
        </w:rPr>
        <w:t>应使用符合国家卫生健康部门管理要求的消毒产品。</w:t>
      </w:r>
    </w:p>
    <w:p>
      <w:pPr>
        <w:spacing w:line="360" w:lineRule="auto"/>
        <w:ind w:firstLine="482" w:firstLineChars="200"/>
        <w:jc w:val="left"/>
        <w:rPr>
          <w:rFonts w:ascii="宋体" w:hAnsi="宋体" w:cs="方正仿宋_GBK"/>
          <w:b/>
          <w:color w:val="000000"/>
          <w:kern w:val="0"/>
          <w:sz w:val="24"/>
          <w:szCs w:val="24"/>
        </w:rPr>
      </w:pPr>
      <w:r>
        <w:rPr>
          <w:rFonts w:hint="eastAsia" w:ascii="宋体" w:hAnsi="宋体" w:cs="方正仿宋_GBK"/>
          <w:b/>
          <w:color w:val="000000"/>
          <w:kern w:val="0"/>
          <w:sz w:val="24"/>
        </w:rPr>
        <w:t>学校有关场所预防性</w:t>
      </w:r>
      <w:r>
        <w:rPr>
          <w:rFonts w:ascii="宋体" w:hAnsi="宋体" w:cs="方正仿宋_GBK"/>
          <w:b/>
          <w:color w:val="000000"/>
          <w:kern w:val="0"/>
          <w:sz w:val="24"/>
        </w:rPr>
        <w:t>消毒技术与方法</w:t>
      </w:r>
      <w:r>
        <w:rPr>
          <w:rFonts w:hint="eastAsia" w:ascii="宋体" w:hAnsi="宋体" w:cs="方正仿宋_GBK"/>
          <w:b/>
          <w:color w:val="000000"/>
          <w:kern w:val="0"/>
          <w:sz w:val="24"/>
        </w:rPr>
        <w:t>（参考）</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53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pPr>
              <w:jc w:val="center"/>
              <w:rPr>
                <w:rFonts w:ascii="宋体" w:hAnsi="宋体" w:cs="方正仿宋_GBK"/>
                <w:b/>
                <w:color w:val="000000"/>
                <w:kern w:val="0"/>
                <w:sz w:val="24"/>
                <w:szCs w:val="24"/>
              </w:rPr>
            </w:pPr>
            <w:r>
              <w:rPr>
                <w:rFonts w:hint="eastAsia" w:ascii="宋体" w:hAnsi="宋体" w:cs="方正仿宋_GBK"/>
                <w:b/>
                <w:color w:val="000000"/>
                <w:kern w:val="0"/>
                <w:sz w:val="24"/>
                <w:szCs w:val="24"/>
              </w:rPr>
              <w:t>消毒对象</w:t>
            </w:r>
          </w:p>
        </w:tc>
        <w:tc>
          <w:tcPr>
            <w:tcW w:w="4536" w:type="dxa"/>
            <w:shd w:val="clear" w:color="auto" w:fill="auto"/>
          </w:tcPr>
          <w:p>
            <w:pPr>
              <w:jc w:val="center"/>
              <w:rPr>
                <w:rFonts w:ascii="宋体" w:hAnsi="宋体" w:cs="方正仿宋_GBK"/>
                <w:b/>
                <w:color w:val="000000"/>
                <w:kern w:val="0"/>
                <w:sz w:val="24"/>
                <w:szCs w:val="24"/>
              </w:rPr>
            </w:pPr>
            <w:r>
              <w:rPr>
                <w:rFonts w:hint="eastAsia" w:ascii="宋体" w:hAnsi="宋体" w:cs="方正仿宋_GBK"/>
                <w:b/>
                <w:color w:val="000000"/>
                <w:kern w:val="0"/>
                <w:sz w:val="24"/>
                <w:szCs w:val="24"/>
              </w:rPr>
              <w:t>消毒方式</w:t>
            </w:r>
          </w:p>
        </w:tc>
        <w:tc>
          <w:tcPr>
            <w:tcW w:w="2976" w:type="dxa"/>
            <w:shd w:val="clear" w:color="auto" w:fill="auto"/>
          </w:tcPr>
          <w:p>
            <w:pPr>
              <w:jc w:val="center"/>
              <w:rPr>
                <w:rFonts w:ascii="宋体" w:hAnsi="宋体" w:cs="方正仿宋_GBK"/>
                <w:b/>
                <w:color w:val="000000"/>
                <w:kern w:val="0"/>
                <w:sz w:val="24"/>
                <w:szCs w:val="24"/>
              </w:rPr>
            </w:pPr>
            <w:r>
              <w:rPr>
                <w:rFonts w:hint="eastAsia" w:ascii="宋体" w:hAnsi="宋体" w:cs="方正仿宋_GBK"/>
                <w:b/>
                <w:color w:val="000000"/>
                <w:kern w:val="0"/>
                <w:sz w:val="24"/>
                <w:szCs w:val="24"/>
              </w:rPr>
              <w:t>注意</w:t>
            </w:r>
            <w:r>
              <w:rPr>
                <w:rFonts w:ascii="宋体" w:hAnsi="宋体" w:cs="方正仿宋_GBK"/>
                <w:b/>
                <w:color w:val="000000"/>
                <w:kern w:val="0"/>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空气</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开窗自然通风，每日</w:t>
            </w:r>
            <w:r>
              <w:rPr>
                <w:rFonts w:ascii="宋体" w:hAnsi="宋体" w:cs="方正仿宋_GBK"/>
                <w:color w:val="000000"/>
                <w:kern w:val="0"/>
                <w:szCs w:val="21"/>
              </w:rPr>
              <w:t>至少</w:t>
            </w:r>
            <w:r>
              <w:rPr>
                <w:rFonts w:hint="eastAsia" w:ascii="宋体" w:hAnsi="宋体" w:cs="方正仿宋_GBK"/>
                <w:color w:val="000000"/>
                <w:kern w:val="0"/>
                <w:szCs w:val="21"/>
              </w:rPr>
              <w:t>3次，</w:t>
            </w:r>
            <w:r>
              <w:rPr>
                <w:rFonts w:ascii="宋体" w:hAnsi="宋体" w:cs="方正仿宋_GBK"/>
                <w:color w:val="000000"/>
                <w:kern w:val="0"/>
                <w:szCs w:val="21"/>
              </w:rPr>
              <w:t>每次</w:t>
            </w:r>
            <w:r>
              <w:rPr>
                <w:rFonts w:hint="eastAsia" w:ascii="宋体" w:hAnsi="宋体" w:cs="方正仿宋_GBK"/>
                <w:color w:val="000000"/>
                <w:kern w:val="0"/>
                <w:szCs w:val="21"/>
              </w:rPr>
              <w:t>30 min以上；通风不畅的房间，按照1.5w/m</w:t>
            </w:r>
            <w:r>
              <w:rPr>
                <w:rFonts w:ascii="宋体" w:hAnsi="宋体" w:cs="方正仿宋_GBK"/>
                <w:color w:val="000000"/>
                <w:kern w:val="0"/>
                <w:szCs w:val="21"/>
                <w:vertAlign w:val="superscript"/>
              </w:rPr>
              <w:t>3</w:t>
            </w:r>
            <w:r>
              <w:rPr>
                <w:rFonts w:hint="eastAsia" w:ascii="宋体" w:hAnsi="宋体" w:cs="方正仿宋_GBK"/>
                <w:color w:val="000000"/>
                <w:kern w:val="0"/>
                <w:szCs w:val="21"/>
              </w:rPr>
              <w:t>在室内安装紫外线灯，开紫外线灯消毒30min~60min；循环风空气消毒器（无臭氧）消毒</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使用循环风空气消毒器时</w:t>
            </w:r>
            <w:r>
              <w:rPr>
                <w:rFonts w:ascii="宋体" w:hAnsi="宋体" w:cs="方正仿宋_GBK"/>
                <w:color w:val="000000"/>
                <w:kern w:val="0"/>
                <w:szCs w:val="21"/>
              </w:rPr>
              <w:t>关闭门窗</w:t>
            </w:r>
            <w:r>
              <w:rPr>
                <w:rFonts w:hint="eastAsia" w:ascii="宋体" w:hAnsi="宋体" w:cs="方正仿宋_GBK"/>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物体表面</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高频次</w:t>
            </w:r>
            <w:r>
              <w:rPr>
                <w:rFonts w:ascii="宋体" w:hAnsi="宋体" w:cs="方正仿宋_GBK"/>
                <w:color w:val="000000"/>
                <w:kern w:val="0"/>
                <w:szCs w:val="21"/>
              </w:rPr>
              <w:t>接触物体</w:t>
            </w:r>
            <w:r>
              <w:rPr>
                <w:rFonts w:hint="eastAsia" w:ascii="宋体" w:hAnsi="宋体" w:cs="方正仿宋_GBK"/>
                <w:color w:val="000000"/>
                <w:kern w:val="0"/>
                <w:szCs w:val="21"/>
              </w:rPr>
              <w:t>表面</w:t>
            </w:r>
            <w:r>
              <w:rPr>
                <w:rFonts w:ascii="宋体" w:hAnsi="宋体" w:cs="方正仿宋_GBK"/>
                <w:color w:val="000000"/>
                <w:kern w:val="0"/>
                <w:szCs w:val="21"/>
              </w:rPr>
              <w:t>，如</w:t>
            </w:r>
            <w:r>
              <w:rPr>
                <w:rFonts w:hint="eastAsia" w:ascii="宋体" w:hAnsi="宋体" w:cs="方正仿宋_GBK"/>
                <w:color w:val="000000"/>
                <w:kern w:val="0"/>
                <w:szCs w:val="21"/>
              </w:rPr>
              <w:t>门把手</w:t>
            </w:r>
            <w:r>
              <w:rPr>
                <w:rFonts w:ascii="宋体" w:hAnsi="宋体" w:cs="方正仿宋_GBK"/>
                <w:color w:val="000000"/>
                <w:kern w:val="0"/>
                <w:szCs w:val="21"/>
              </w:rPr>
              <w:t>、</w:t>
            </w:r>
            <w:r>
              <w:rPr>
                <w:rFonts w:hint="eastAsia" w:ascii="宋体" w:hAnsi="宋体" w:cs="方正仿宋_GBK"/>
                <w:color w:val="000000"/>
                <w:kern w:val="0"/>
                <w:szCs w:val="21"/>
              </w:rPr>
              <w:t>台面</w:t>
            </w:r>
            <w:r>
              <w:rPr>
                <w:rFonts w:ascii="宋体" w:hAnsi="宋体" w:cs="方正仿宋_GBK"/>
                <w:color w:val="000000"/>
                <w:kern w:val="0"/>
                <w:szCs w:val="21"/>
              </w:rPr>
              <w:t>、桌椅、扶手、水龙头</w:t>
            </w:r>
            <w:r>
              <w:rPr>
                <w:rFonts w:hint="eastAsia" w:ascii="宋体" w:hAnsi="宋体" w:cs="方正仿宋_GBK"/>
                <w:color w:val="000000"/>
                <w:kern w:val="0"/>
                <w:szCs w:val="21"/>
              </w:rPr>
              <w:t>、</w:t>
            </w:r>
            <w:r>
              <w:rPr>
                <w:rFonts w:ascii="宋体" w:hAnsi="宋体" w:cs="方正仿宋_GBK"/>
                <w:color w:val="000000"/>
                <w:kern w:val="0"/>
                <w:szCs w:val="21"/>
              </w:rPr>
              <w:t>电梯</w:t>
            </w:r>
            <w:r>
              <w:rPr>
                <w:rFonts w:hint="eastAsia" w:ascii="宋体" w:hAnsi="宋体" w:cs="方正仿宋_GBK"/>
                <w:color w:val="000000"/>
                <w:kern w:val="0"/>
                <w:szCs w:val="21"/>
              </w:rPr>
              <w:t>按钮等</w:t>
            </w:r>
            <w:r>
              <w:rPr>
                <w:rFonts w:ascii="宋体" w:hAnsi="宋体" w:cs="方正仿宋_GBK"/>
                <w:color w:val="000000"/>
                <w:kern w:val="0"/>
                <w:szCs w:val="21"/>
              </w:rPr>
              <w:t>，</w:t>
            </w:r>
            <w:r>
              <w:rPr>
                <w:rFonts w:hint="eastAsia" w:ascii="宋体" w:hAnsi="宋体" w:cs="方正仿宋_GBK"/>
                <w:color w:val="000000"/>
                <w:kern w:val="0"/>
                <w:szCs w:val="21"/>
              </w:rPr>
              <w:t>每日消毒2</w:t>
            </w:r>
            <w:r>
              <w:rPr>
                <w:rFonts w:ascii="宋体" w:hAnsi="宋体" w:cs="方正仿宋_GBK"/>
                <w:color w:val="000000"/>
                <w:kern w:val="0"/>
                <w:szCs w:val="21"/>
              </w:rPr>
              <w:t>-3</w:t>
            </w:r>
            <w:r>
              <w:rPr>
                <w:rFonts w:hint="eastAsia" w:ascii="宋体" w:hAnsi="宋体" w:cs="方正仿宋_GBK"/>
                <w:color w:val="000000"/>
                <w:kern w:val="0"/>
                <w:szCs w:val="21"/>
              </w:rPr>
              <w:t>次；不常</w:t>
            </w:r>
            <w:r>
              <w:rPr>
                <w:rFonts w:ascii="宋体" w:hAnsi="宋体" w:cs="方正仿宋_GBK"/>
                <w:color w:val="000000"/>
                <w:kern w:val="0"/>
                <w:szCs w:val="21"/>
              </w:rPr>
              <w:t>触及物体表面每日</w:t>
            </w:r>
            <w:r>
              <w:rPr>
                <w:rFonts w:hint="eastAsia" w:ascii="宋体" w:hAnsi="宋体" w:cs="方正仿宋_GBK"/>
                <w:color w:val="000000"/>
                <w:kern w:val="0"/>
                <w:szCs w:val="21"/>
              </w:rPr>
              <w:t>消毒1次；</w:t>
            </w:r>
            <w:r>
              <w:rPr>
                <w:rFonts w:ascii="宋体" w:hAnsi="宋体" w:cs="方正仿宋_GBK"/>
                <w:color w:val="000000"/>
                <w:kern w:val="0"/>
                <w:szCs w:val="21"/>
              </w:rPr>
              <w:t>使用</w:t>
            </w:r>
            <w:r>
              <w:rPr>
                <w:rFonts w:hint="eastAsia" w:ascii="宋体" w:hAnsi="宋体" w:cs="方正仿宋_GBK"/>
                <w:color w:val="000000"/>
                <w:kern w:val="0"/>
                <w:szCs w:val="21"/>
              </w:rPr>
              <w:t>有效氯含量为500mg/L的消毒剂湿巾擦拭或</w:t>
            </w:r>
            <w:r>
              <w:rPr>
                <w:rFonts w:ascii="宋体" w:hAnsi="宋体" w:cs="方正仿宋_GBK"/>
                <w:color w:val="000000"/>
                <w:kern w:val="0"/>
                <w:szCs w:val="21"/>
              </w:rPr>
              <w:t>喷雾器喷洒消毒</w:t>
            </w:r>
          </w:p>
        </w:tc>
        <w:tc>
          <w:tcPr>
            <w:tcW w:w="2976" w:type="dxa"/>
            <w:shd w:val="clear" w:color="auto" w:fill="auto"/>
          </w:tcPr>
          <w:p>
            <w:pPr>
              <w:jc w:val="left"/>
              <w:rPr>
                <w:rFonts w:ascii="宋体" w:hAnsi="宋体" w:cs="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电话机</w:t>
            </w:r>
            <w:r>
              <w:rPr>
                <w:rFonts w:ascii="宋体" w:hAnsi="宋体" w:cs="方正仿宋_GBK"/>
                <w:color w:val="000000"/>
                <w:kern w:val="0"/>
                <w:szCs w:val="21"/>
              </w:rPr>
              <w:t>、</w:t>
            </w:r>
            <w:r>
              <w:rPr>
                <w:rFonts w:hint="eastAsia" w:ascii="宋体" w:hAnsi="宋体" w:cs="方正仿宋_GBK"/>
                <w:color w:val="000000"/>
                <w:kern w:val="0"/>
                <w:szCs w:val="21"/>
              </w:rPr>
              <w:t>话筒、键盘、鼠标</w:t>
            </w:r>
            <w:r>
              <w:rPr>
                <w:rFonts w:ascii="宋体" w:hAnsi="宋体" w:cs="方正仿宋_GBK"/>
                <w:color w:val="000000"/>
                <w:kern w:val="0"/>
                <w:szCs w:val="21"/>
              </w:rPr>
              <w:t>、</w:t>
            </w:r>
            <w:r>
              <w:rPr>
                <w:rFonts w:hint="eastAsia" w:ascii="宋体" w:hAnsi="宋体" w:cs="方正仿宋_GBK"/>
                <w:color w:val="000000"/>
                <w:kern w:val="0"/>
                <w:szCs w:val="21"/>
              </w:rPr>
              <w:t>电子教鞭、考勤机、ATM机、</w:t>
            </w:r>
            <w:r>
              <w:rPr>
                <w:rFonts w:ascii="宋体" w:hAnsi="宋体" w:cs="方正仿宋_GBK"/>
                <w:color w:val="000000"/>
                <w:kern w:val="0"/>
                <w:szCs w:val="21"/>
              </w:rPr>
              <w:t>小件办公用品、教辅</w:t>
            </w:r>
            <w:r>
              <w:rPr>
                <w:rFonts w:hint="eastAsia" w:ascii="宋体" w:hAnsi="宋体" w:cs="方正仿宋_GBK"/>
                <w:color w:val="000000"/>
                <w:kern w:val="0"/>
                <w:szCs w:val="21"/>
              </w:rPr>
              <w:t>辅设备</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75%酒精或1%过氧化氢消毒湿巾擦拭消毒。</w:t>
            </w:r>
          </w:p>
          <w:p>
            <w:pPr>
              <w:jc w:val="left"/>
              <w:rPr>
                <w:rFonts w:ascii="宋体" w:hAnsi="宋体" w:cs="方正仿宋_GBK"/>
                <w:color w:val="000000"/>
                <w:kern w:val="0"/>
                <w:szCs w:val="21"/>
              </w:rPr>
            </w:pPr>
          </w:p>
        </w:tc>
        <w:tc>
          <w:tcPr>
            <w:tcW w:w="2976" w:type="dxa"/>
            <w:shd w:val="clear" w:color="auto" w:fill="auto"/>
          </w:tcPr>
          <w:p>
            <w:pPr>
              <w:jc w:val="left"/>
              <w:rPr>
                <w:rFonts w:ascii="宋体" w:hAnsi="宋体" w:cs="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地面</w:t>
            </w:r>
            <w:r>
              <w:rPr>
                <w:rFonts w:ascii="宋体" w:hAnsi="宋体" w:cs="方正仿宋_GBK"/>
                <w:color w:val="000000"/>
                <w:kern w:val="0"/>
                <w:szCs w:val="21"/>
              </w:rPr>
              <w:t>、</w:t>
            </w:r>
            <w:r>
              <w:rPr>
                <w:rFonts w:hint="eastAsia" w:ascii="宋体" w:hAnsi="宋体" w:cs="方正仿宋_GBK"/>
                <w:color w:val="000000"/>
                <w:kern w:val="0"/>
                <w:szCs w:val="21"/>
              </w:rPr>
              <w:t>墙壁</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使用有效氯500mg/L的消毒液拖地消毒；地面有痰迹、</w:t>
            </w:r>
            <w:r>
              <w:rPr>
                <w:rFonts w:ascii="宋体" w:hAnsi="宋体" w:cs="方正仿宋_GBK"/>
                <w:color w:val="000000"/>
                <w:kern w:val="0"/>
                <w:szCs w:val="21"/>
              </w:rPr>
              <w:t>血液、体液</w:t>
            </w:r>
            <w:r>
              <w:rPr>
                <w:rFonts w:hint="eastAsia" w:ascii="宋体" w:hAnsi="宋体" w:cs="方正仿宋_GBK"/>
                <w:color w:val="000000"/>
                <w:kern w:val="0"/>
                <w:szCs w:val="21"/>
              </w:rPr>
              <w:t>等少量肉眼可见污染物时，清除污染物</w:t>
            </w:r>
            <w:r>
              <w:rPr>
                <w:rFonts w:ascii="宋体" w:hAnsi="宋体" w:cs="方正仿宋_GBK"/>
                <w:color w:val="000000"/>
                <w:kern w:val="0"/>
                <w:szCs w:val="21"/>
              </w:rPr>
              <w:t>后</w:t>
            </w:r>
            <w:r>
              <w:rPr>
                <w:rFonts w:hint="eastAsia" w:ascii="宋体" w:hAnsi="宋体" w:cs="方正仿宋_GBK"/>
                <w:color w:val="000000"/>
                <w:kern w:val="0"/>
                <w:szCs w:val="21"/>
              </w:rPr>
              <w:t>，用有效氯1000mg/L消毒液消毒30min。</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使用不扬尘的湿式打扫，消毒前</w:t>
            </w:r>
            <w:r>
              <w:rPr>
                <w:rFonts w:ascii="宋体" w:hAnsi="宋体" w:cs="方正仿宋_GBK"/>
                <w:color w:val="000000"/>
                <w:kern w:val="0"/>
                <w:szCs w:val="21"/>
              </w:rPr>
              <w:t>清除地面污物。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洗手池</w:t>
            </w:r>
            <w:r>
              <w:rPr>
                <w:rFonts w:ascii="宋体" w:hAnsi="宋体" w:cs="方正仿宋_GBK"/>
                <w:color w:val="000000"/>
                <w:kern w:val="0"/>
                <w:szCs w:val="21"/>
              </w:rPr>
              <w:t>、便器、</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有效氯含量500mg/L的消毒剂擦拭或喷雾消毒。</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每次</w:t>
            </w:r>
            <w:r>
              <w:rPr>
                <w:rFonts w:ascii="宋体" w:hAnsi="宋体" w:cs="方正仿宋_GBK"/>
                <w:color w:val="000000"/>
                <w:kern w:val="0"/>
                <w:szCs w:val="21"/>
              </w:rPr>
              <w:t>使用后清洗或冲洗干净</w:t>
            </w:r>
            <w:r>
              <w:rPr>
                <w:rFonts w:hint="eastAsia" w:ascii="宋体" w:hAnsi="宋体" w:cs="方正仿宋_GBK"/>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毛巾</w:t>
            </w:r>
            <w:r>
              <w:rPr>
                <w:rFonts w:ascii="宋体" w:hAnsi="宋体" w:cs="方正仿宋_GBK"/>
                <w:color w:val="000000"/>
                <w:kern w:val="0"/>
                <w:szCs w:val="21"/>
              </w:rPr>
              <w:t>、</w:t>
            </w:r>
            <w:r>
              <w:rPr>
                <w:rFonts w:hint="eastAsia" w:ascii="宋体" w:hAnsi="宋体" w:cs="方正仿宋_GBK"/>
                <w:color w:val="000000"/>
                <w:kern w:val="0"/>
                <w:szCs w:val="21"/>
              </w:rPr>
              <w:t>衣服、被褥等织物</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勤洗勤晒，保持整洁；</w:t>
            </w:r>
            <w:r>
              <w:rPr>
                <w:rFonts w:ascii="宋体" w:hAnsi="宋体" w:cs="方正仿宋_GBK"/>
                <w:color w:val="000000"/>
                <w:kern w:val="0"/>
                <w:szCs w:val="21"/>
              </w:rPr>
              <w:t>阳光暴晒</w:t>
            </w:r>
            <w:r>
              <w:rPr>
                <w:rFonts w:hint="eastAsia" w:ascii="宋体" w:hAnsi="宋体" w:cs="方正仿宋_GBK"/>
                <w:color w:val="000000"/>
                <w:kern w:val="0"/>
                <w:szCs w:val="21"/>
              </w:rPr>
              <w:t>4</w:t>
            </w:r>
            <w:r>
              <w:rPr>
                <w:rFonts w:ascii="宋体" w:hAnsi="宋体" w:cs="方正仿宋_GBK"/>
                <w:color w:val="000000"/>
                <w:kern w:val="0"/>
                <w:szCs w:val="21"/>
              </w:rPr>
              <w:t>h</w:t>
            </w:r>
            <w:r>
              <w:rPr>
                <w:rFonts w:hint="eastAsia" w:ascii="宋体" w:hAnsi="宋体" w:cs="方正仿宋_GBK"/>
                <w:color w:val="000000"/>
                <w:kern w:val="0"/>
                <w:szCs w:val="21"/>
              </w:rPr>
              <w:t>以上</w:t>
            </w:r>
            <w:r>
              <w:rPr>
                <w:rFonts w:ascii="宋体" w:hAnsi="宋体" w:cs="方正仿宋_GBK"/>
                <w:color w:val="000000"/>
                <w:kern w:val="0"/>
                <w:szCs w:val="21"/>
              </w:rPr>
              <w:t>；</w:t>
            </w:r>
          </w:p>
          <w:p>
            <w:pPr>
              <w:jc w:val="left"/>
              <w:rPr>
                <w:rFonts w:ascii="宋体" w:hAnsi="宋体" w:cs="方正仿宋_GBK"/>
                <w:color w:val="000000"/>
                <w:kern w:val="0"/>
                <w:szCs w:val="21"/>
              </w:rPr>
            </w:pPr>
            <w:r>
              <w:rPr>
                <w:rFonts w:hint="eastAsia" w:ascii="宋体" w:hAnsi="宋体" w:cs="方正仿宋_GBK"/>
                <w:color w:val="000000"/>
                <w:kern w:val="0"/>
                <w:szCs w:val="21"/>
              </w:rPr>
              <w:t>煮沸</w:t>
            </w:r>
            <w:r>
              <w:rPr>
                <w:rFonts w:ascii="宋体" w:hAnsi="宋体" w:cs="方正仿宋_GBK"/>
                <w:color w:val="000000"/>
                <w:kern w:val="0"/>
                <w:szCs w:val="21"/>
              </w:rPr>
              <w:t>消毒</w:t>
            </w:r>
            <w:r>
              <w:rPr>
                <w:rFonts w:hint="eastAsia" w:ascii="宋体" w:hAnsi="宋体" w:cs="方正仿宋_GBK"/>
                <w:color w:val="000000"/>
                <w:kern w:val="0"/>
                <w:szCs w:val="21"/>
              </w:rPr>
              <w:t>15min</w:t>
            </w:r>
            <w:r>
              <w:rPr>
                <w:rFonts w:ascii="宋体" w:hAnsi="宋体" w:cs="方正仿宋_GBK"/>
                <w:color w:val="000000"/>
                <w:kern w:val="0"/>
                <w:szCs w:val="21"/>
              </w:rPr>
              <w:t xml:space="preserve"> -30</w:t>
            </w:r>
            <w:r>
              <w:rPr>
                <w:rFonts w:hint="eastAsia" w:ascii="宋体" w:hAnsi="宋体" w:cs="方正仿宋_GBK"/>
                <w:color w:val="000000"/>
                <w:kern w:val="0"/>
                <w:szCs w:val="21"/>
              </w:rPr>
              <w:t>min。</w:t>
            </w:r>
          </w:p>
        </w:tc>
        <w:tc>
          <w:tcPr>
            <w:tcW w:w="2976" w:type="dxa"/>
            <w:shd w:val="clear" w:color="auto" w:fill="auto"/>
          </w:tcPr>
          <w:p>
            <w:pPr>
              <w:jc w:val="left"/>
              <w:rPr>
                <w:rFonts w:ascii="宋体" w:hAnsi="宋体" w:cs="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餐饮具</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餐饮具使用后，及时清水洗净，首选热力消毒方法，如煮沸或流通蒸汽15min 或食具消毒柜消毒；也可用有效氯为250mg/L含氯消毒液浸泡30min后，再用清水洗净。</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应</w:t>
            </w:r>
            <w:r>
              <w:rPr>
                <w:rFonts w:ascii="宋体" w:hAnsi="宋体" w:cs="方正仿宋_GBK"/>
                <w:color w:val="000000"/>
                <w:kern w:val="0"/>
                <w:szCs w:val="21"/>
              </w:rPr>
              <w:t>符合《</w:t>
            </w:r>
            <w:r>
              <w:rPr>
                <w:rFonts w:hint="eastAsia" w:ascii="宋体" w:hAnsi="宋体" w:cs="方正仿宋_GBK"/>
                <w:color w:val="000000"/>
                <w:kern w:val="0"/>
                <w:szCs w:val="21"/>
              </w:rPr>
              <w:t>中华人民</w:t>
            </w:r>
            <w:r>
              <w:rPr>
                <w:rFonts w:ascii="宋体" w:hAnsi="宋体" w:cs="方正仿宋_GBK"/>
                <w:color w:val="000000"/>
                <w:kern w:val="0"/>
                <w:szCs w:val="21"/>
              </w:rPr>
              <w:t>共和国食品安全</w:t>
            </w:r>
            <w:r>
              <w:rPr>
                <w:rFonts w:hint="eastAsia" w:ascii="宋体" w:hAnsi="宋体" w:cs="方正仿宋_GBK"/>
                <w:color w:val="000000"/>
                <w:kern w:val="0"/>
                <w:szCs w:val="21"/>
              </w:rPr>
              <w:t>法</w:t>
            </w:r>
            <w:r>
              <w:rPr>
                <w:rFonts w:ascii="宋体" w:hAnsi="宋体" w:cs="方正仿宋_GBK"/>
                <w:color w:val="000000"/>
                <w:kern w:val="0"/>
                <w:szCs w:val="21"/>
              </w:rPr>
              <w:t>》</w:t>
            </w:r>
            <w:r>
              <w:rPr>
                <w:rFonts w:hint="eastAsia" w:ascii="宋体" w:hAnsi="宋体" w:cs="方正仿宋_GBK"/>
                <w:color w:val="000000"/>
                <w:kern w:val="0"/>
                <w:szCs w:val="21"/>
              </w:rPr>
              <w:t>等</w:t>
            </w:r>
            <w:r>
              <w:rPr>
                <w:rFonts w:ascii="宋体" w:hAnsi="宋体" w:cs="方正仿宋_GBK"/>
                <w:color w:val="000000"/>
                <w:kern w:val="0"/>
                <w:szCs w:val="21"/>
              </w:rPr>
              <w:t>相关规定和要求。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文体活动</w:t>
            </w:r>
            <w:r>
              <w:rPr>
                <w:rFonts w:ascii="宋体" w:hAnsi="宋体" w:cs="方正仿宋_GBK"/>
                <w:color w:val="000000"/>
                <w:kern w:val="0"/>
                <w:szCs w:val="21"/>
              </w:rPr>
              <w:t>用品、</w:t>
            </w:r>
            <w:r>
              <w:rPr>
                <w:rFonts w:hint="eastAsia" w:ascii="宋体" w:hAnsi="宋体" w:cs="方正仿宋_GBK"/>
                <w:color w:val="000000"/>
                <w:kern w:val="0"/>
                <w:szCs w:val="21"/>
              </w:rPr>
              <w:t>健身器材</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对接触频繁的器材进行物体表面消毒。硬质光滑表面，使用有效氯含量500mg/L的消毒液擦拭、喷雾或浸泡消毒；多孔表面，使用有效氯含量250mg/L的消毒液浸泡喷雾消毒，作用30min；每周2次</w:t>
            </w:r>
            <w:r>
              <w:rPr>
                <w:rFonts w:ascii="宋体" w:hAnsi="宋体" w:cs="方正仿宋_GBK"/>
                <w:color w:val="000000"/>
                <w:kern w:val="0"/>
                <w:szCs w:val="21"/>
              </w:rPr>
              <w:t>。</w:t>
            </w:r>
          </w:p>
        </w:tc>
        <w:tc>
          <w:tcPr>
            <w:tcW w:w="2976" w:type="dxa"/>
            <w:shd w:val="clear" w:color="auto" w:fill="auto"/>
          </w:tcPr>
          <w:p>
            <w:pPr>
              <w:jc w:val="left"/>
              <w:rPr>
                <w:rFonts w:ascii="宋体" w:hAnsi="宋体" w:cs="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清洁用具</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有效氯含量500mg/L的消毒液浸泡消毒。</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不同</w:t>
            </w:r>
            <w:r>
              <w:rPr>
                <w:rFonts w:ascii="宋体" w:hAnsi="宋体" w:cs="方正仿宋_GBK"/>
                <w:color w:val="000000"/>
                <w:kern w:val="0"/>
                <w:szCs w:val="21"/>
              </w:rPr>
              <w:t>区域使用不同拖布</w:t>
            </w:r>
            <w:r>
              <w:rPr>
                <w:rFonts w:hint="eastAsia" w:ascii="宋体" w:hAnsi="宋体" w:cs="方正仿宋_GBK"/>
                <w:color w:val="000000"/>
                <w:kern w:val="0"/>
                <w:szCs w:val="21"/>
              </w:rPr>
              <w:t>和</w:t>
            </w:r>
            <w:r>
              <w:rPr>
                <w:rFonts w:ascii="宋体" w:hAnsi="宋体" w:cs="方正仿宋_GBK"/>
                <w:color w:val="000000"/>
                <w:kern w:val="0"/>
                <w:szCs w:val="21"/>
              </w:rPr>
              <w:t>抹布，每次使用后清洗后消毒</w:t>
            </w:r>
            <w:r>
              <w:rPr>
                <w:rFonts w:hint="eastAsia" w:ascii="宋体" w:hAnsi="宋体" w:cs="方正仿宋_GBK"/>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吐泻物</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用一次性吸水材料加足量消毒剂（如含氯消毒剂）或有效的消毒干巾覆盖呕吐物5min进行消毒，清除呕吐物后，使用含氯消毒剂进行物体表面消毒处理。马桶、</w:t>
            </w:r>
            <w:r>
              <w:rPr>
                <w:rFonts w:ascii="宋体" w:hAnsi="宋体" w:cs="方正仿宋_GBK"/>
                <w:color w:val="000000"/>
                <w:kern w:val="0"/>
                <w:szCs w:val="21"/>
              </w:rPr>
              <w:t>便池</w:t>
            </w:r>
            <w:r>
              <w:rPr>
                <w:rFonts w:hint="eastAsia" w:ascii="宋体" w:hAnsi="宋体" w:cs="方正仿宋_GBK"/>
                <w:color w:val="000000"/>
                <w:kern w:val="0"/>
                <w:szCs w:val="21"/>
              </w:rPr>
              <w:t>或</w:t>
            </w:r>
            <w:r>
              <w:rPr>
                <w:rFonts w:ascii="宋体" w:hAnsi="宋体" w:cs="方正仿宋_GBK"/>
                <w:color w:val="000000"/>
                <w:kern w:val="0"/>
                <w:szCs w:val="21"/>
              </w:rPr>
              <w:t>洗手池内的呕吐物</w:t>
            </w:r>
            <w:r>
              <w:rPr>
                <w:rFonts w:hint="eastAsia" w:ascii="宋体" w:hAnsi="宋体" w:cs="方正仿宋_GBK"/>
                <w:color w:val="000000"/>
                <w:kern w:val="0"/>
                <w:szCs w:val="21"/>
              </w:rPr>
              <w:t>等</w:t>
            </w:r>
            <w:r>
              <w:rPr>
                <w:rFonts w:ascii="宋体" w:hAnsi="宋体" w:cs="方正仿宋_GBK"/>
                <w:color w:val="000000"/>
                <w:kern w:val="0"/>
                <w:szCs w:val="21"/>
              </w:rPr>
              <w:t>，先用含氯消毒粉均匀撒在上面</w:t>
            </w:r>
            <w:r>
              <w:rPr>
                <w:rFonts w:hint="eastAsia" w:ascii="宋体" w:hAnsi="宋体" w:cs="方正仿宋_GBK"/>
                <w:color w:val="000000"/>
                <w:kern w:val="0"/>
                <w:szCs w:val="21"/>
              </w:rPr>
              <w:t>覆盖，消毒30min后清水</w:t>
            </w:r>
            <w:r>
              <w:rPr>
                <w:rFonts w:ascii="宋体" w:hAnsi="宋体" w:cs="方正仿宋_GBK"/>
                <w:color w:val="000000"/>
                <w:kern w:val="0"/>
                <w:szCs w:val="21"/>
              </w:rPr>
              <w:t>冲洗。</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不可</w:t>
            </w:r>
            <w:r>
              <w:rPr>
                <w:rFonts w:ascii="宋体" w:hAnsi="宋体" w:cs="方正仿宋_GBK"/>
                <w:color w:val="000000"/>
                <w:kern w:val="0"/>
                <w:szCs w:val="21"/>
              </w:rPr>
              <w:t>用拖布直接清理</w:t>
            </w:r>
            <w:r>
              <w:rPr>
                <w:rFonts w:hint="eastAsia" w:ascii="宋体" w:hAnsi="宋体" w:cs="方正仿宋_GBK"/>
                <w:color w:val="000000"/>
                <w:kern w:val="0"/>
                <w:szCs w:val="21"/>
              </w:rPr>
              <w:t>吐泻物</w:t>
            </w:r>
            <w:r>
              <w:rPr>
                <w:rFonts w:ascii="宋体" w:hAnsi="宋体" w:cs="方正仿宋_GBK"/>
                <w:color w:val="000000"/>
                <w:kern w:val="0"/>
                <w:szCs w:val="21"/>
              </w:rPr>
              <w:t>，处理</w:t>
            </w:r>
            <w:r>
              <w:rPr>
                <w:rFonts w:hint="eastAsia" w:ascii="宋体" w:hAnsi="宋体" w:cs="方正仿宋_GBK"/>
                <w:color w:val="000000"/>
                <w:kern w:val="0"/>
                <w:szCs w:val="21"/>
              </w:rPr>
              <w:t>吐泻物</w:t>
            </w:r>
            <w:r>
              <w:rPr>
                <w:rFonts w:ascii="宋体" w:hAnsi="宋体" w:cs="方正仿宋_GBK"/>
                <w:color w:val="000000"/>
                <w:kern w:val="0"/>
                <w:szCs w:val="21"/>
              </w:rPr>
              <w:t>时穿戴好口罩、手套和隔离衣等防护用品。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校车/通勤车</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学校共用车辆当日使用完毕后，避开人群，打开门窗进行通风，车内用75%酒精或1%过氧化氢消毒湿巾擦拭，或者用有效氯含量500mg/L的消毒液喷洒消毒，关闭门窗后保持30分钟。</w:t>
            </w:r>
          </w:p>
        </w:tc>
        <w:tc>
          <w:tcPr>
            <w:tcW w:w="2976" w:type="dxa"/>
            <w:shd w:val="clear" w:color="auto" w:fill="auto"/>
          </w:tcPr>
          <w:p>
            <w:pPr>
              <w:jc w:val="left"/>
              <w:rPr>
                <w:rFonts w:ascii="宋体" w:hAnsi="宋体" w:cs="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手</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一般</w:t>
            </w:r>
            <w:r>
              <w:rPr>
                <w:rFonts w:ascii="宋体" w:hAnsi="宋体" w:cs="方正仿宋_GBK"/>
                <w:color w:val="000000"/>
                <w:kern w:val="0"/>
                <w:szCs w:val="21"/>
              </w:rPr>
              <w:t>采用</w:t>
            </w:r>
            <w:r>
              <w:rPr>
                <w:rFonts w:hint="eastAsia" w:ascii="宋体" w:hAnsi="宋体" w:cs="方正仿宋_GBK"/>
                <w:color w:val="000000"/>
                <w:kern w:val="0"/>
                <w:szCs w:val="21"/>
              </w:rPr>
              <w:t>流动水和洗手液，</w:t>
            </w:r>
            <w:r>
              <w:rPr>
                <w:rFonts w:ascii="宋体" w:hAnsi="宋体" w:cs="方正仿宋_GBK"/>
                <w:color w:val="000000"/>
                <w:kern w:val="0"/>
                <w:szCs w:val="21"/>
              </w:rPr>
              <w:t>必要时用免洗手消毒剂消毒</w:t>
            </w:r>
            <w:r>
              <w:rPr>
                <w:rFonts w:hint="eastAsia" w:ascii="宋体" w:hAnsi="宋体" w:cs="方正仿宋_GBK"/>
                <w:color w:val="000000"/>
                <w:kern w:val="0"/>
                <w:szCs w:val="21"/>
              </w:rPr>
              <w:t>。</w:t>
            </w: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就餐</w:t>
            </w:r>
            <w:r>
              <w:rPr>
                <w:rFonts w:ascii="宋体" w:hAnsi="宋体" w:cs="方正仿宋_GBK"/>
                <w:color w:val="000000"/>
                <w:kern w:val="0"/>
                <w:szCs w:val="21"/>
              </w:rPr>
              <w:t>场所</w:t>
            </w:r>
            <w:r>
              <w:rPr>
                <w:rFonts w:hint="eastAsia" w:ascii="宋体" w:hAnsi="宋体" w:cs="方正仿宋_GBK"/>
                <w:color w:val="000000"/>
                <w:kern w:val="0"/>
                <w:szCs w:val="21"/>
              </w:rPr>
              <w:t>提供</w:t>
            </w:r>
            <w:r>
              <w:rPr>
                <w:rFonts w:ascii="宋体" w:hAnsi="宋体" w:cs="方正仿宋_GBK"/>
                <w:color w:val="000000"/>
                <w:kern w:val="0"/>
                <w:szCs w:val="21"/>
              </w:rPr>
              <w:t>足够的水龙头，餐厅、图书馆、体育馆</w:t>
            </w:r>
            <w:r>
              <w:rPr>
                <w:rFonts w:hint="eastAsia" w:ascii="宋体" w:hAnsi="宋体" w:cs="方正仿宋_GBK"/>
                <w:color w:val="000000"/>
                <w:kern w:val="0"/>
                <w:szCs w:val="21"/>
              </w:rPr>
              <w:t>等</w:t>
            </w:r>
            <w:r>
              <w:rPr>
                <w:rFonts w:ascii="宋体" w:hAnsi="宋体" w:cs="方正仿宋_GBK"/>
                <w:color w:val="000000"/>
                <w:kern w:val="0"/>
                <w:szCs w:val="21"/>
              </w:rPr>
              <w:t>场所</w:t>
            </w:r>
            <w:r>
              <w:rPr>
                <w:rFonts w:hint="eastAsia" w:ascii="宋体" w:hAnsi="宋体" w:cs="方正仿宋_GBK"/>
                <w:color w:val="000000"/>
                <w:kern w:val="0"/>
                <w:szCs w:val="21"/>
              </w:rPr>
              <w:t>入口处装置</w:t>
            </w:r>
            <w:r>
              <w:rPr>
                <w:rFonts w:ascii="宋体" w:hAnsi="宋体" w:cs="方正仿宋_GBK"/>
                <w:color w:val="000000"/>
                <w:kern w:val="0"/>
                <w:szCs w:val="21"/>
              </w:rPr>
              <w:t>免洗手</w:t>
            </w:r>
            <w:r>
              <w:rPr>
                <w:rFonts w:hint="eastAsia" w:ascii="宋体" w:hAnsi="宋体" w:cs="方正仿宋_GBK"/>
                <w:color w:val="000000"/>
                <w:kern w:val="0"/>
                <w:szCs w:val="21"/>
              </w:rPr>
              <w:t>消毒剂</w:t>
            </w:r>
            <w:r>
              <w:rPr>
                <w:rFonts w:ascii="宋体" w:hAnsi="宋体" w:cs="方正仿宋_GBK"/>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jc w:val="center"/>
              <w:rPr>
                <w:rFonts w:ascii="宋体" w:hAnsi="宋体" w:cs="方正仿宋_GBK"/>
                <w:color w:val="000000"/>
                <w:kern w:val="0"/>
                <w:szCs w:val="21"/>
              </w:rPr>
            </w:pPr>
            <w:r>
              <w:rPr>
                <w:rFonts w:hint="eastAsia" w:ascii="宋体" w:hAnsi="宋体" w:cs="方正仿宋_GBK"/>
                <w:color w:val="000000"/>
                <w:kern w:val="0"/>
                <w:szCs w:val="21"/>
              </w:rPr>
              <w:t>终末消毒</w:t>
            </w:r>
          </w:p>
        </w:tc>
        <w:tc>
          <w:tcPr>
            <w:tcW w:w="453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终末消毒需要对空气采取化学消毒剂超低容量气溶胶喷雾消毒时，使用0.2%-0.3%的过氧乙酸或1.5%-3%过氧化氢消毒液，按照20ml/ m</w:t>
            </w:r>
            <w:r>
              <w:rPr>
                <w:rFonts w:ascii="宋体" w:hAnsi="宋体" w:cs="方正仿宋_GBK"/>
                <w:color w:val="000000"/>
                <w:kern w:val="0"/>
                <w:szCs w:val="21"/>
                <w:vertAlign w:val="superscript"/>
              </w:rPr>
              <w:t>3</w:t>
            </w:r>
            <w:r>
              <w:rPr>
                <w:rFonts w:hint="eastAsia" w:ascii="宋体" w:hAnsi="宋体" w:cs="方正仿宋_GBK"/>
                <w:color w:val="000000"/>
                <w:kern w:val="0"/>
                <w:szCs w:val="21"/>
              </w:rPr>
              <w:t>超低容量气溶胶喷雾消毒，60分钟后开窗通风。</w:t>
            </w:r>
          </w:p>
          <w:p>
            <w:pPr>
              <w:pStyle w:val="8"/>
              <w:spacing w:line="360" w:lineRule="auto"/>
              <w:ind w:firstLine="420"/>
              <w:rPr>
                <w:rFonts w:ascii="宋体" w:hAnsi="宋体"/>
                <w:sz w:val="21"/>
                <w:szCs w:val="21"/>
              </w:rPr>
            </w:pPr>
          </w:p>
        </w:tc>
        <w:tc>
          <w:tcPr>
            <w:tcW w:w="2976" w:type="dxa"/>
            <w:shd w:val="clear" w:color="auto" w:fill="auto"/>
          </w:tcPr>
          <w:p>
            <w:pPr>
              <w:jc w:val="left"/>
              <w:rPr>
                <w:rFonts w:ascii="宋体" w:hAnsi="宋体" w:cs="方正仿宋_GBK"/>
                <w:color w:val="000000"/>
                <w:kern w:val="0"/>
                <w:szCs w:val="21"/>
              </w:rPr>
            </w:pPr>
            <w:r>
              <w:rPr>
                <w:rFonts w:hint="eastAsia" w:ascii="宋体" w:hAnsi="宋体" w:cs="方正仿宋_GBK"/>
                <w:color w:val="000000"/>
                <w:kern w:val="0"/>
                <w:szCs w:val="21"/>
              </w:rPr>
              <w:t xml:space="preserve">当有疑似或确诊病例出现时，在专业人员指导下，戴医用防护口罩（N95以上）、一次性乳胶手套（或橡胶手套）、防护眼罩、穿防护服、防水胶靴，对空气、污染物、地面和墙壁、物体表面、衣服等纺织品、餐（饮）具和疑似或确诊病例的生活垃圾进行终末消毒。 </w:t>
            </w:r>
          </w:p>
          <w:p>
            <w:pPr>
              <w:jc w:val="left"/>
              <w:rPr>
                <w:rFonts w:ascii="宋体" w:hAnsi="宋体" w:cs="方正仿宋_GBK"/>
                <w:color w:val="000000"/>
                <w:kern w:val="0"/>
                <w:szCs w:val="21"/>
              </w:rPr>
            </w:pPr>
          </w:p>
        </w:tc>
      </w:tr>
    </w:tbl>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pStyle w:val="8"/>
        <w:spacing w:before="156" w:beforeLines="50" w:line="360" w:lineRule="auto"/>
        <w:ind w:firstLine="560"/>
        <w:rPr>
          <w:color w:val="auto"/>
          <w:sz w:val="28"/>
          <w:szCs w:val="28"/>
        </w:rPr>
      </w:pPr>
      <w:r>
        <w:rPr>
          <w:rFonts w:hint="eastAsia"/>
          <w:color w:val="auto"/>
          <w:sz w:val="28"/>
          <w:szCs w:val="28"/>
        </w:rPr>
        <w:t>第四篇  发生疫情时</w:t>
      </w:r>
      <w:r>
        <w:rPr>
          <w:color w:val="auto"/>
          <w:sz w:val="28"/>
          <w:szCs w:val="28"/>
        </w:rPr>
        <w:t xml:space="preserve">  </w:t>
      </w:r>
      <w:r>
        <w:rPr>
          <w:rFonts w:hint="eastAsia"/>
          <w:color w:val="auto"/>
          <w:sz w:val="28"/>
          <w:szCs w:val="28"/>
        </w:rPr>
        <w:t>应急处置</w:t>
      </w: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ascii="宋体" w:hAnsi="宋体" w:eastAsia="宋体" w:cs="Times New Roman"/>
          <w:b/>
          <w:color w:val="auto"/>
          <w:kern w:val="2"/>
          <w:sz w:val="24"/>
          <w:szCs w:val="22"/>
        </w:rPr>
        <w:t>1.</w:t>
      </w:r>
      <w:r>
        <w:rPr>
          <w:rFonts w:hint="eastAsia" w:ascii="宋体" w:hAnsi="宋体" w:eastAsia="宋体" w:cs="Times New Roman"/>
          <w:b/>
          <w:color w:val="auto"/>
          <w:kern w:val="2"/>
          <w:sz w:val="24"/>
          <w:szCs w:val="22"/>
        </w:rPr>
        <w:t>疫情处置流程</w:t>
      </w:r>
    </w:p>
    <w:p>
      <w:pPr>
        <w:pStyle w:val="8"/>
        <w:spacing w:before="156" w:beforeLines="50" w:after="156" w:afterLines="50" w:line="360" w:lineRule="auto"/>
        <w:ind w:firstLine="480"/>
        <w:rPr>
          <w:rFonts w:ascii="宋体" w:hAnsi="宋体" w:eastAsia="宋体" w:cs="Times New Roman"/>
          <w:b/>
          <w:color w:val="auto"/>
          <w:kern w:val="2"/>
          <w:sz w:val="24"/>
          <w:szCs w:val="22"/>
        </w:rPr>
      </w:pPr>
      <w:r>
        <w:rPr>
          <w:rFonts w:hint="eastAsia" w:ascii="宋体" w:hAnsi="宋体" w:eastAsia="宋体"/>
          <w:sz w:val="24"/>
          <w:szCs w:val="24"/>
        </w:rPr>
        <w:t>学校一旦发生新型冠状病毒肺炎疫情，应及时上报，并在当地卫生健康部门指导下开展疫情防控工作。</w:t>
      </w:r>
    </w:p>
    <w:p/>
    <w:p>
      <w:r>
        <mc:AlternateContent>
          <mc:Choice Requires="wps">
            <w:drawing>
              <wp:anchor distT="0" distB="0" distL="114300" distR="114300" simplePos="0" relativeHeight="251664384" behindDoc="0" locked="0" layoutInCell="1" allowOverlap="1">
                <wp:simplePos x="0" y="0"/>
                <wp:positionH relativeFrom="column">
                  <wp:posOffset>936625</wp:posOffset>
                </wp:positionH>
                <wp:positionV relativeFrom="paragraph">
                  <wp:posOffset>-175260</wp:posOffset>
                </wp:positionV>
                <wp:extent cx="4580890" cy="626110"/>
                <wp:effectExtent l="4445" t="4445" r="12065" b="17145"/>
                <wp:wrapNone/>
                <wp:docPr id="21" name="文本框 77"/>
                <wp:cNvGraphicFramePr/>
                <a:graphic xmlns:a="http://schemas.openxmlformats.org/drawingml/2006/main">
                  <a:graphicData uri="http://schemas.microsoft.com/office/word/2010/wordprocessingShape">
                    <wps:wsp>
                      <wps:cNvSpPr txBox="1"/>
                      <wps:spPr>
                        <a:xfrm>
                          <a:off x="0" y="0"/>
                          <a:ext cx="4580890" cy="626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sz w:val="21"/>
                                <w:szCs w:val="21"/>
                              </w:rPr>
                            </w:pPr>
                            <w:r>
                              <w:rPr>
                                <w:sz w:val="21"/>
                                <w:szCs w:val="21"/>
                              </w:rPr>
                              <w:t xml:space="preserve">1. </w:t>
                            </w:r>
                            <w:r>
                              <w:rPr>
                                <w:rFonts w:hint="eastAsia"/>
                                <w:sz w:val="21"/>
                                <w:szCs w:val="21"/>
                              </w:rPr>
                              <w:t>做好疫情报告。若有本校师生员工被诊断为新型冠状病毒肺炎患者，学校立即报告当地疾病预防控制机构和教育行政部门。</w:t>
                            </w:r>
                          </w:p>
                        </w:txbxContent>
                      </wps:txbx>
                      <wps:bodyPr upright="1"/>
                    </wps:wsp>
                  </a:graphicData>
                </a:graphic>
              </wp:anchor>
            </w:drawing>
          </mc:Choice>
          <mc:Fallback>
            <w:pict>
              <v:shape id="文本框 77" o:spid="_x0000_s1026" o:spt="202" type="#_x0000_t202" style="position:absolute;left:0pt;margin-left:73.75pt;margin-top:-13.8pt;height:49.3pt;width:360.7pt;z-index:251664384;mso-width-relative:page;mso-height-relative:page;" fillcolor="#FFFFFF" filled="t" stroked="t" coordsize="21600,21600" o:gfxdata="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o/Bw3ZAAAACgEAAA8AAAAAAAAAAQAgAAAAIgAAAGRycy9kb3ducmV2LnhtbFBL&#10;AQIUABQAAAAIAIdO4kAhyiat9QEAAOoDAAAOAAAAAAAAAAEAIAAAACgBAABkcnMvZTJvRG9jLnht&#10;bFBLBQYAAAAABgAGAFkBAACPBQAAAAA=&#10;">
                <v:fill on="t" focussize="0,0"/>
                <v:stroke color="#000000" joinstyle="miter"/>
                <v:imagedata o:title=""/>
                <o:lock v:ext="edit" aspectratio="f"/>
                <v:textbox>
                  <w:txbxContent>
                    <w:p>
                      <w:pPr>
                        <w:pStyle w:val="8"/>
                        <w:spacing w:line="240" w:lineRule="auto"/>
                        <w:ind w:firstLine="0" w:firstLineChars="0"/>
                        <w:rPr>
                          <w:sz w:val="21"/>
                          <w:szCs w:val="21"/>
                        </w:rPr>
                      </w:pPr>
                      <w:r>
                        <w:rPr>
                          <w:sz w:val="21"/>
                          <w:szCs w:val="21"/>
                        </w:rPr>
                        <w:t xml:space="preserve">1. </w:t>
                      </w:r>
                      <w:r>
                        <w:rPr>
                          <w:rFonts w:hint="eastAsia"/>
                          <w:sz w:val="21"/>
                          <w:szCs w:val="21"/>
                        </w:rPr>
                        <w:t>做好疫情报告。若有本校师生员工被诊断为新型冠状病毒肺炎患者，学校立即报告当地疾病预防控制机构和教育行政部门。</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581025</wp:posOffset>
                </wp:positionH>
                <wp:positionV relativeFrom="paragraph">
                  <wp:posOffset>59690</wp:posOffset>
                </wp:positionV>
                <wp:extent cx="276225" cy="4038600"/>
                <wp:effectExtent l="4445" t="4445" r="11430" b="8255"/>
                <wp:wrapNone/>
                <wp:docPr id="22" name="自选图形 25"/>
                <wp:cNvGraphicFramePr/>
                <a:graphic xmlns:a="http://schemas.openxmlformats.org/drawingml/2006/main">
                  <a:graphicData uri="http://schemas.microsoft.com/office/word/2010/wordprocessingShape">
                    <wps:wsp>
                      <wps:cNvSpPr/>
                      <wps:spPr>
                        <a:xfrm>
                          <a:off x="0" y="0"/>
                          <a:ext cx="276225" cy="4038600"/>
                        </a:xfrm>
                        <a:prstGeom prst="leftBrace">
                          <a:avLst>
                            <a:gd name="adj1" fmla="val 121839"/>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25" o:spid="_x0000_s1026" o:spt="87" type="#_x0000_t87" style="position:absolute;left:0pt;margin-left:45.75pt;margin-top:4.7pt;height:318pt;width:21.75pt;z-index:251665408;mso-width-relative:page;mso-height-relative:page;" filled="f" stroked="t" coordsize="21600,21600" o:gfxdata="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I/zA3aAAAACAEAAA8AAAAAAAAAAQAgAAAA&#10;IgAAAGRycy9kb3ducmV2LnhtbFBLAQIUABQAAAAIAIdO4kABWqsPCQIAAPwDAAAOAAAAAAAAAAEA&#10;IAAAACkBAABkcnMvZTJvRG9jLnhtbFBLBQYAAAAABgAGAFkBAACkBQAAAAA=&#10;" adj="1799,10800">
                <v:fill on="f" focussize="0,0"/>
                <v:stroke color="#000000" joinstyle="round"/>
                <v:imagedata o:title=""/>
                <o:lock v:ext="edit" aspectratio="f"/>
              </v:shape>
            </w:pict>
          </mc:Fallback>
        </mc:AlternateContent>
      </w:r>
      <w:r>
        <w:rPr>
          <w:rFonts w:hint="eastAsia"/>
        </w:rPr>
        <w:t xml:space="preserve"> </w:t>
      </w:r>
      <w:r>
        <w:t xml:space="preserve">                </w:t>
      </w:r>
    </w:p>
    <w:p/>
    <w:p>
      <w:r>
        <mc:AlternateContent>
          <mc:Choice Requires="wps">
            <w:drawing>
              <wp:anchor distT="0" distB="0" distL="114300" distR="114300" simplePos="0" relativeHeight="251666432" behindDoc="0" locked="0" layoutInCell="1" allowOverlap="1">
                <wp:simplePos x="0" y="0"/>
                <wp:positionH relativeFrom="column">
                  <wp:posOffset>74930</wp:posOffset>
                </wp:positionH>
                <wp:positionV relativeFrom="paragraph">
                  <wp:posOffset>13335</wp:posOffset>
                </wp:positionV>
                <wp:extent cx="422910" cy="3552825"/>
                <wp:effectExtent l="4445" t="4445" r="17145" b="11430"/>
                <wp:wrapNone/>
                <wp:docPr id="23" name="文本框 26"/>
                <wp:cNvGraphicFramePr/>
                <a:graphic xmlns:a="http://schemas.openxmlformats.org/drawingml/2006/main">
                  <a:graphicData uri="http://schemas.microsoft.com/office/word/2010/wordprocessingShape">
                    <wps:wsp>
                      <wps:cNvSpPr txBox="1"/>
                      <wps:spPr>
                        <a:xfrm>
                          <a:off x="0" y="0"/>
                          <a:ext cx="422910" cy="355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方正仿宋_GBK" w:hAnsi="方正仿宋_GBK" w:eastAsia="方正仿宋_GBK" w:cs="方正仿宋_GBK"/>
                                <w:color w:val="000000"/>
                                <w:kern w:val="0"/>
                                <w:sz w:val="30"/>
                                <w:szCs w:val="30"/>
                                <w:highlight w:val="yellow"/>
                              </w:rPr>
                            </w:pPr>
                            <w:r>
                              <w:rPr>
                                <w:rFonts w:hint="eastAsia" w:ascii="方正仿宋_GBK" w:hAnsi="方正仿宋_GBK" w:eastAsia="方正仿宋_GBK" w:cs="方正仿宋_GBK"/>
                                <w:color w:val="000000"/>
                                <w:kern w:val="0"/>
                                <w:sz w:val="30"/>
                                <w:szCs w:val="30"/>
                                <w:highlight w:val="yellow"/>
                              </w:rPr>
                              <w:t>学校</w:t>
                            </w:r>
                          </w:p>
                          <w:p>
                            <w:pPr>
                              <w:rPr>
                                <w:rFonts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highlight w:val="yellow"/>
                              </w:rPr>
                              <w:t>疫情处置流程图</w:t>
                            </w:r>
                          </w:p>
                        </w:txbxContent>
                      </wps:txbx>
                      <wps:bodyPr upright="1"/>
                    </wps:wsp>
                  </a:graphicData>
                </a:graphic>
              </wp:anchor>
            </w:drawing>
          </mc:Choice>
          <mc:Fallback>
            <w:pict>
              <v:shape id="文本框 26" o:spid="_x0000_s1026" o:spt="202" type="#_x0000_t202" style="position:absolute;left:0pt;margin-left:5.9pt;margin-top:1.05pt;height:279.75pt;width:33.3pt;z-index:251666432;mso-width-relative:page;mso-height-relative:page;" fillcolor="#FFFFFF" filled="t" stroked="t" coordsize="21600,21600" o:gfxdata="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Qzv+bWAAAABwEAAA8AAAAAAAAAAQAgAAAAIgAAAGRycy9kb3ducmV2LnhtbFBLAQIUABQA&#10;AAAIAIdO4kALQwKN8gEAAOoDAAAOAAAAAAAAAAEAIAAAACUBAABkcnMvZTJvRG9jLnhtbFBLBQYA&#10;AAAABgAGAFkBAACJBQAAAAA=&#10;">
                <v:fill on="t" focussize="0,0"/>
                <v:stroke color="#000000" joinstyle="miter"/>
                <v:imagedata o:title=""/>
                <o:lock v:ext="edit" aspectratio="f"/>
                <v:textbox>
                  <w:txbxContent>
                    <w:p>
                      <w:pPr>
                        <w:rPr>
                          <w:rFonts w:ascii="方正仿宋_GBK" w:hAnsi="方正仿宋_GBK" w:eastAsia="方正仿宋_GBK" w:cs="方正仿宋_GBK"/>
                          <w:color w:val="000000"/>
                          <w:kern w:val="0"/>
                          <w:sz w:val="30"/>
                          <w:szCs w:val="30"/>
                          <w:highlight w:val="yellow"/>
                        </w:rPr>
                      </w:pPr>
                      <w:r>
                        <w:rPr>
                          <w:rFonts w:hint="eastAsia" w:ascii="方正仿宋_GBK" w:hAnsi="方正仿宋_GBK" w:eastAsia="方正仿宋_GBK" w:cs="方正仿宋_GBK"/>
                          <w:color w:val="000000"/>
                          <w:kern w:val="0"/>
                          <w:sz w:val="30"/>
                          <w:szCs w:val="30"/>
                          <w:highlight w:val="yellow"/>
                        </w:rPr>
                        <w:t>学校</w:t>
                      </w:r>
                    </w:p>
                    <w:p>
                      <w:pPr>
                        <w:rPr>
                          <w:rFonts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highlight w:val="yellow"/>
                        </w:rPr>
                        <w:t>疫情处置流程图</w:t>
                      </w:r>
                    </w:p>
                  </w:txbxContent>
                </v:textbox>
              </v:shape>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953135</wp:posOffset>
                </wp:positionH>
                <wp:positionV relativeFrom="paragraph">
                  <wp:posOffset>30480</wp:posOffset>
                </wp:positionV>
                <wp:extent cx="4647565" cy="953770"/>
                <wp:effectExtent l="4445" t="4445" r="8890" b="6985"/>
                <wp:wrapNone/>
                <wp:docPr id="24" name="文本框 27"/>
                <wp:cNvGraphicFramePr/>
                <a:graphic xmlns:a="http://schemas.openxmlformats.org/drawingml/2006/main">
                  <a:graphicData uri="http://schemas.microsoft.com/office/word/2010/wordprocessingShape">
                    <wps:wsp>
                      <wps:cNvSpPr txBox="1"/>
                      <wps:spPr>
                        <a:xfrm>
                          <a:off x="0" y="0"/>
                          <a:ext cx="4647565" cy="953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sz w:val="21"/>
                                <w:szCs w:val="21"/>
                              </w:rPr>
                            </w:pPr>
                            <w:r>
                              <w:rPr>
                                <w:sz w:val="21"/>
                                <w:szCs w:val="21"/>
                              </w:rPr>
                              <w:t xml:space="preserve">2. </w:t>
                            </w:r>
                            <w:r>
                              <w:rPr>
                                <w:rFonts w:hint="eastAsia"/>
                                <w:sz w:val="21"/>
                                <w:szCs w:val="21"/>
                              </w:rPr>
                              <w:t>协助开展疫情防控。学校如实反映情况，接受卫生健康部门、疾控机构的调查、采样、密切接触者筛查、隔离治疗等预防控制措施。学校建立健康教育网络平台，开设心理咨询热线，提供服务。</w:t>
                            </w:r>
                          </w:p>
                        </w:txbxContent>
                      </wps:txbx>
                      <wps:bodyPr upright="1"/>
                    </wps:wsp>
                  </a:graphicData>
                </a:graphic>
              </wp:anchor>
            </w:drawing>
          </mc:Choice>
          <mc:Fallback>
            <w:pict>
              <v:shape id="文本框 27" o:spid="_x0000_s1026" o:spt="202" type="#_x0000_t202" style="position:absolute;left:0pt;margin-left:75.05pt;margin-top:2.4pt;height:75.1pt;width:365.95pt;z-index:251667456;mso-width-relative:page;mso-height-relative:page;" fillcolor="#FFFFFF" filled="t" stroked="t" coordsize="21600,21600" o:gfxdata="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tRGXNcAAAAJAQAADwAAAAAAAAABACAAAAAiAAAAZHJzL2Rvd25yZXYueG1sUEsBAhQA&#10;FAAAAAgAh07iQGc7v5zzAQAA6gMAAA4AAAAAAAAAAQAgAAAAJgEAAGRycy9lMm9Eb2MueG1sUEsF&#10;BgAAAAAGAAYAWQEAAIsFAAAAAA==&#10;">
                <v:fill on="t" focussize="0,0"/>
                <v:stroke color="#000000" joinstyle="miter"/>
                <v:imagedata o:title=""/>
                <o:lock v:ext="edit" aspectratio="f"/>
                <v:textbox>
                  <w:txbxContent>
                    <w:p>
                      <w:pPr>
                        <w:pStyle w:val="8"/>
                        <w:spacing w:line="240" w:lineRule="auto"/>
                        <w:ind w:firstLine="0" w:firstLineChars="0"/>
                        <w:rPr>
                          <w:sz w:val="21"/>
                          <w:szCs w:val="21"/>
                        </w:rPr>
                      </w:pPr>
                      <w:r>
                        <w:rPr>
                          <w:sz w:val="21"/>
                          <w:szCs w:val="21"/>
                        </w:rPr>
                        <w:t xml:space="preserve">2. </w:t>
                      </w:r>
                      <w:r>
                        <w:rPr>
                          <w:rFonts w:hint="eastAsia"/>
                          <w:sz w:val="21"/>
                          <w:szCs w:val="21"/>
                        </w:rPr>
                        <w:t>协助开展疫情防控。学校如实反映情况，接受卫生健康部门、疾控机构的调查、采样、密切接触者筛查、隔离治疗等预防控制措施。学校建立健康教育网络平台，开设心理咨询热线，提供服务。</w:t>
                      </w:r>
                    </w:p>
                  </w:txbxContent>
                </v:textbox>
              </v:shape>
            </w:pict>
          </mc:Fallback>
        </mc:AlternateContent>
      </w:r>
    </w:p>
    <w:p/>
    <w:p/>
    <w:p/>
    <w:p/>
    <w:p>
      <w:r>
        <mc:AlternateContent>
          <mc:Choice Requires="wps">
            <w:drawing>
              <wp:anchor distT="0" distB="0" distL="114300" distR="114300" simplePos="0" relativeHeight="251668480" behindDoc="0" locked="0" layoutInCell="1" allowOverlap="1">
                <wp:simplePos x="0" y="0"/>
                <wp:positionH relativeFrom="column">
                  <wp:posOffset>953135</wp:posOffset>
                </wp:positionH>
                <wp:positionV relativeFrom="paragraph">
                  <wp:posOffset>192405</wp:posOffset>
                </wp:positionV>
                <wp:extent cx="4580890" cy="814705"/>
                <wp:effectExtent l="4445" t="4445" r="12065" b="6350"/>
                <wp:wrapNone/>
                <wp:docPr id="25" name="文本框 28"/>
                <wp:cNvGraphicFramePr/>
                <a:graphic xmlns:a="http://schemas.openxmlformats.org/drawingml/2006/main">
                  <a:graphicData uri="http://schemas.microsoft.com/office/word/2010/wordprocessingShape">
                    <wps:wsp>
                      <wps:cNvSpPr txBox="1"/>
                      <wps:spPr>
                        <a:xfrm>
                          <a:off x="0" y="0"/>
                          <a:ext cx="4580890" cy="814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sz w:val="21"/>
                                <w:szCs w:val="21"/>
                              </w:rPr>
                            </w:pPr>
                            <w:r>
                              <w:rPr>
                                <w:sz w:val="21"/>
                                <w:szCs w:val="21"/>
                              </w:rPr>
                              <w:t xml:space="preserve">3. </w:t>
                            </w:r>
                            <w:r>
                              <w:rPr>
                                <w:rFonts w:hint="eastAsia"/>
                                <w:sz w:val="21"/>
                                <w:szCs w:val="21"/>
                              </w:rPr>
                              <w:t>根据疫情防控需要，学校按照卫生健康部门和教育行政部门的建议，必要时采取班级或全校停课等措施。配合属地疾病预防控制机构对疫点开展终末消毒、疫情调查和宣传教育等工作。</w:t>
                            </w:r>
                          </w:p>
                          <w:p/>
                        </w:txbxContent>
                      </wps:txbx>
                      <wps:bodyPr upright="1"/>
                    </wps:wsp>
                  </a:graphicData>
                </a:graphic>
              </wp:anchor>
            </w:drawing>
          </mc:Choice>
          <mc:Fallback>
            <w:pict>
              <v:shape id="文本框 28" o:spid="_x0000_s1026" o:spt="202" type="#_x0000_t202" style="position:absolute;left:0pt;margin-left:75.05pt;margin-top:15.15pt;height:64.15pt;width:360.7pt;z-index:251668480;mso-width-relative:page;mso-height-relative:page;" fillcolor="#FFFFFF" filled="t" stroked="t" coordsize="21600,21600" o:gfxdata="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8FD72AAAAAoBAAAPAAAAAAAAAAEAIAAAACIAAABkcnMvZG93bnJldi54bWxQSwECFAAU&#10;AAAACACHTuJAJ9v8wPEBAADqAwAADgAAAAAAAAABACAAAAAnAQAAZHJzL2Uyb0RvYy54bWxQSwUG&#10;AAAAAAYABgBZAQAAigUAAAAA&#10;">
                <v:fill on="t" focussize="0,0"/>
                <v:stroke color="#000000" joinstyle="miter"/>
                <v:imagedata o:title=""/>
                <o:lock v:ext="edit" aspectratio="f"/>
                <v:textbox>
                  <w:txbxContent>
                    <w:p>
                      <w:pPr>
                        <w:pStyle w:val="8"/>
                        <w:spacing w:line="240" w:lineRule="auto"/>
                        <w:ind w:firstLine="0" w:firstLineChars="0"/>
                        <w:rPr>
                          <w:sz w:val="21"/>
                          <w:szCs w:val="21"/>
                        </w:rPr>
                      </w:pPr>
                      <w:r>
                        <w:rPr>
                          <w:sz w:val="21"/>
                          <w:szCs w:val="21"/>
                        </w:rPr>
                        <w:t xml:space="preserve">3. </w:t>
                      </w:r>
                      <w:r>
                        <w:rPr>
                          <w:rFonts w:hint="eastAsia"/>
                          <w:sz w:val="21"/>
                          <w:szCs w:val="21"/>
                        </w:rPr>
                        <w:t>根据疫情防控需要，学校按照卫生健康部门和教育行政部门的建议，必要时采取班级或全校停课等措施。配合属地疾病预防控制机构对疫点开展终末消毒、疫情调查和宣传教育等工作。</w:t>
                      </w:r>
                    </w:p>
                    <w:p/>
                  </w:txbxContent>
                </v:textbox>
              </v:shape>
            </w:pict>
          </mc:Fallback>
        </mc:AlternateContent>
      </w:r>
    </w:p>
    <w:p/>
    <w:p/>
    <w:p/>
    <w:p/>
    <w:p/>
    <w:p>
      <w:r>
        <mc:AlternateContent>
          <mc:Choice Requires="wps">
            <w:drawing>
              <wp:anchor distT="0" distB="0" distL="114300" distR="114300" simplePos="0" relativeHeight="251669504" behindDoc="0" locked="0" layoutInCell="1" allowOverlap="1">
                <wp:simplePos x="0" y="0"/>
                <wp:positionH relativeFrom="column">
                  <wp:posOffset>953135</wp:posOffset>
                </wp:positionH>
                <wp:positionV relativeFrom="paragraph">
                  <wp:posOffset>13335</wp:posOffset>
                </wp:positionV>
                <wp:extent cx="4647565" cy="876300"/>
                <wp:effectExtent l="4445" t="4445" r="8890" b="8255"/>
                <wp:wrapNone/>
                <wp:docPr id="26" name="文本框 29"/>
                <wp:cNvGraphicFramePr/>
                <a:graphic xmlns:a="http://schemas.openxmlformats.org/drawingml/2006/main">
                  <a:graphicData uri="http://schemas.microsoft.com/office/word/2010/wordprocessingShape">
                    <wps:wsp>
                      <wps:cNvSpPr txBox="1"/>
                      <wps:spPr>
                        <a:xfrm>
                          <a:off x="0" y="0"/>
                          <a:ext cx="4647565" cy="876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sz w:val="21"/>
                                <w:szCs w:val="21"/>
                              </w:rPr>
                            </w:pPr>
                            <w:r>
                              <w:rPr>
                                <w:sz w:val="21"/>
                                <w:szCs w:val="21"/>
                              </w:rPr>
                              <w:t>4</w:t>
                            </w:r>
                            <w:r>
                              <w:rPr>
                                <w:rFonts w:hint="eastAsia"/>
                                <w:sz w:val="21"/>
                                <w:szCs w:val="21"/>
                              </w:rPr>
                              <w:t>、查验证明。师生员工病愈或隔离期满后，须持医院病愈返校证明或隔离解除证明到学校卫生机构复核确认登记，持有学校卫生机构出具的证明方可复课和上岗。</w:t>
                            </w:r>
                          </w:p>
                        </w:txbxContent>
                      </wps:txbx>
                      <wps:bodyPr upright="1"/>
                    </wps:wsp>
                  </a:graphicData>
                </a:graphic>
              </wp:anchor>
            </w:drawing>
          </mc:Choice>
          <mc:Fallback>
            <w:pict>
              <v:shape id="文本框 29" o:spid="_x0000_s1026" o:spt="202" type="#_x0000_t202" style="position:absolute;left:0pt;margin-left:75.05pt;margin-top:1.05pt;height:69pt;width:365.95pt;z-index:251669504;mso-width-relative:page;mso-height-relative:page;" fillcolor="#FFFFFF" filled="t" stroked="t" coordsize="21600,21600" o:gfxdata="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vXL41gAAAAkBAAAPAAAAAAAAAAEAIAAAACIAAABkcnMvZG93bnJldi54bWxQSwEC&#10;FAAUAAAACACHTuJAl+pWpPYBAADqAwAADgAAAAAAAAABACAAAAAlAQAAZHJzL2Uyb0RvYy54bWxQ&#10;SwUGAAAAAAYABgBZAQAAjQUAAAAA&#10;">
                <v:fill on="t" focussize="0,0"/>
                <v:stroke color="#000000" joinstyle="miter"/>
                <v:imagedata o:title=""/>
                <o:lock v:ext="edit" aspectratio="f"/>
                <v:textbox>
                  <w:txbxContent>
                    <w:p>
                      <w:pPr>
                        <w:pStyle w:val="8"/>
                        <w:spacing w:line="240" w:lineRule="auto"/>
                        <w:ind w:firstLine="0" w:firstLineChars="0"/>
                        <w:rPr>
                          <w:sz w:val="21"/>
                          <w:szCs w:val="21"/>
                        </w:rPr>
                      </w:pPr>
                      <w:r>
                        <w:rPr>
                          <w:sz w:val="21"/>
                          <w:szCs w:val="21"/>
                        </w:rPr>
                        <w:t>4</w:t>
                      </w:r>
                      <w:r>
                        <w:rPr>
                          <w:rFonts w:hint="eastAsia"/>
                          <w:sz w:val="21"/>
                          <w:szCs w:val="21"/>
                        </w:rPr>
                        <w:t>、查验证明。师生员工病愈或隔离期满后，须持医院病愈返校证明或隔离解除证明到学校卫生机构复核确认登记，持有学校卫生机构出具的证明方可复课和上岗。</w:t>
                      </w:r>
                    </w:p>
                  </w:txbxContent>
                </v:textbox>
              </v:shape>
            </w:pict>
          </mc:Fallback>
        </mc:AlternateContent>
      </w:r>
    </w:p>
    <w:p/>
    <w:p/>
    <w:p/>
    <w:p/>
    <w:p>
      <w:r>
        <mc:AlternateContent>
          <mc:Choice Requires="wps">
            <w:drawing>
              <wp:anchor distT="0" distB="0" distL="114300" distR="114300" simplePos="0" relativeHeight="251670528" behindDoc="0" locked="0" layoutInCell="1" allowOverlap="1">
                <wp:simplePos x="0" y="0"/>
                <wp:positionH relativeFrom="column">
                  <wp:posOffset>905510</wp:posOffset>
                </wp:positionH>
                <wp:positionV relativeFrom="paragraph">
                  <wp:posOffset>0</wp:posOffset>
                </wp:positionV>
                <wp:extent cx="4695190" cy="651510"/>
                <wp:effectExtent l="4445" t="4445" r="12065" b="17145"/>
                <wp:wrapNone/>
                <wp:docPr id="27" name="文本框 30"/>
                <wp:cNvGraphicFramePr/>
                <a:graphic xmlns:a="http://schemas.openxmlformats.org/drawingml/2006/main">
                  <a:graphicData uri="http://schemas.microsoft.com/office/word/2010/wordprocessingShape">
                    <wps:wsp>
                      <wps:cNvSpPr txBox="1"/>
                      <wps:spPr>
                        <a:xfrm>
                          <a:off x="0" y="0"/>
                          <a:ext cx="4695190" cy="651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auto"/>
                              <w:ind w:firstLine="0" w:firstLineChars="0"/>
                              <w:rPr>
                                <w:sz w:val="21"/>
                                <w:szCs w:val="21"/>
                              </w:rPr>
                            </w:pPr>
                            <w:r>
                              <w:rPr>
                                <w:sz w:val="21"/>
                                <w:szCs w:val="21"/>
                              </w:rPr>
                              <w:t>5</w:t>
                            </w:r>
                            <w:r>
                              <w:rPr>
                                <w:rFonts w:hint="eastAsia"/>
                                <w:sz w:val="21"/>
                                <w:szCs w:val="21"/>
                              </w:rPr>
                              <w:t>、分析疫情发生的经过，总结经验，优化流程，，加强管控。进一步做好健康教育，提高师生疫情防控的知识和技能。</w:t>
                            </w:r>
                          </w:p>
                        </w:txbxContent>
                      </wps:txbx>
                      <wps:bodyPr upright="1"/>
                    </wps:wsp>
                  </a:graphicData>
                </a:graphic>
              </wp:anchor>
            </w:drawing>
          </mc:Choice>
          <mc:Fallback>
            <w:pict>
              <v:shape id="文本框 30" o:spid="_x0000_s1026" o:spt="202" type="#_x0000_t202" style="position:absolute;left:0pt;margin-left:71.3pt;margin-top:0pt;height:51.3pt;width:369.7pt;z-index:251670528;mso-width-relative:page;mso-height-relative:page;" fillcolor="#FFFFFF" filled="t" stroked="t" coordsize="21600,21600" o:gfxdata="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PUg/dQAAAAIAQAADwAAAAAAAAABACAAAAAiAAAAZHJzL2Rvd25yZXYueG1sUEsBAhQAFAAA&#10;AAgAh07iQG1OLWXzAQAA6gMAAA4AAAAAAAAAAQAgAAAAIwEAAGRycy9lMm9Eb2MueG1sUEsFBgAA&#10;AAAGAAYAWQEAAIgFAAAAAA==&#10;">
                <v:fill on="t" focussize="0,0"/>
                <v:stroke color="#000000" joinstyle="miter"/>
                <v:imagedata o:title=""/>
                <o:lock v:ext="edit" aspectratio="f"/>
                <v:textbox>
                  <w:txbxContent>
                    <w:p>
                      <w:pPr>
                        <w:pStyle w:val="8"/>
                        <w:spacing w:line="240" w:lineRule="auto"/>
                        <w:ind w:firstLine="0" w:firstLineChars="0"/>
                        <w:rPr>
                          <w:sz w:val="21"/>
                          <w:szCs w:val="21"/>
                        </w:rPr>
                      </w:pPr>
                      <w:r>
                        <w:rPr>
                          <w:sz w:val="21"/>
                          <w:szCs w:val="21"/>
                        </w:rPr>
                        <w:t>5</w:t>
                      </w:r>
                      <w:r>
                        <w:rPr>
                          <w:rFonts w:hint="eastAsia"/>
                          <w:sz w:val="21"/>
                          <w:szCs w:val="21"/>
                        </w:rPr>
                        <w:t>、分析疫情发生的经过，总结经验，优化流程，，加强管控。进一步做好健康教育，提高师生疫情防控的知识和技能。</w:t>
                      </w:r>
                    </w:p>
                  </w:txbxContent>
                </v:textbox>
              </v:shape>
            </w:pict>
          </mc:Fallback>
        </mc:AlternateContent>
      </w:r>
    </w:p>
    <w:p>
      <w:pPr>
        <w:pStyle w:val="8"/>
        <w:spacing w:before="156" w:beforeLines="50" w:after="156" w:afterLines="50" w:line="360" w:lineRule="auto"/>
        <w:ind w:firstLine="482"/>
        <w:rPr>
          <w:rFonts w:ascii="宋体" w:hAnsi="宋体" w:eastAsia="宋体" w:cs="Times New Roman"/>
          <w:b/>
          <w:color w:val="auto"/>
          <w:kern w:val="2"/>
          <w:sz w:val="24"/>
          <w:szCs w:val="22"/>
        </w:rPr>
      </w:pPr>
    </w:p>
    <w:p>
      <w:pPr>
        <w:pStyle w:val="8"/>
        <w:spacing w:before="156" w:beforeLines="50" w:after="156" w:afterLines="50" w:line="360" w:lineRule="auto"/>
        <w:ind w:firstLine="482"/>
        <w:rPr>
          <w:rFonts w:ascii="宋体" w:hAnsi="宋体" w:eastAsia="宋体" w:cs="Times New Roman"/>
          <w:b/>
          <w:color w:val="auto"/>
          <w:kern w:val="2"/>
          <w:sz w:val="24"/>
          <w:szCs w:val="22"/>
        </w:rPr>
      </w:pPr>
    </w:p>
    <w:p>
      <w:pPr>
        <w:pStyle w:val="8"/>
        <w:spacing w:before="156" w:beforeLines="50" w:after="156" w:afterLines="50" w:line="360" w:lineRule="auto"/>
        <w:ind w:firstLine="602" w:firstLineChars="250"/>
        <w:rPr>
          <w:rFonts w:ascii="宋体" w:hAnsi="宋体" w:eastAsia="宋体" w:cs="Times New Roman"/>
          <w:b/>
          <w:color w:val="auto"/>
          <w:kern w:val="2"/>
          <w:sz w:val="24"/>
          <w:szCs w:val="22"/>
        </w:rPr>
      </w:pPr>
      <w:r>
        <w:rPr>
          <w:rFonts w:ascii="宋体" w:hAnsi="宋体" w:eastAsia="宋体" w:cs="Times New Roman"/>
          <w:b/>
          <w:color w:val="auto"/>
          <w:kern w:val="2"/>
          <w:sz w:val="24"/>
          <w:szCs w:val="22"/>
        </w:rPr>
        <w:t>2.</w:t>
      </w:r>
      <w:r>
        <w:rPr>
          <w:rFonts w:hint="eastAsia" w:ascii="宋体" w:hAnsi="宋体" w:eastAsia="宋体" w:cs="Times New Roman"/>
          <w:b/>
          <w:color w:val="auto"/>
          <w:kern w:val="2"/>
          <w:sz w:val="24"/>
          <w:szCs w:val="22"/>
        </w:rPr>
        <w:t xml:space="preserve"> 做好心理健康干预</w:t>
      </w:r>
    </w:p>
    <w:p>
      <w:pPr>
        <w:pStyle w:val="8"/>
        <w:spacing w:line="360" w:lineRule="auto"/>
        <w:ind w:firstLine="480"/>
        <w:rPr>
          <w:rFonts w:ascii="宋体" w:hAnsi="宋体" w:eastAsia="宋体"/>
          <w:sz w:val="24"/>
          <w:szCs w:val="24"/>
        </w:rPr>
      </w:pPr>
      <w:r>
        <w:rPr>
          <w:rFonts w:hint="eastAsia" w:ascii="宋体" w:hAnsi="宋体" w:eastAsia="宋体"/>
          <w:sz w:val="24"/>
          <w:szCs w:val="24"/>
        </w:rPr>
        <w:t>重视开学前后疫情防控过程中师生员工心理干预工作，应</w:t>
      </w:r>
      <w:r>
        <w:rPr>
          <w:rFonts w:ascii="宋体" w:hAnsi="宋体" w:eastAsia="宋体"/>
          <w:sz w:val="24"/>
          <w:szCs w:val="24"/>
        </w:rPr>
        <w:t>将其</w:t>
      </w:r>
      <w:r>
        <w:rPr>
          <w:rFonts w:hint="eastAsia" w:ascii="宋体" w:hAnsi="宋体" w:eastAsia="宋体"/>
          <w:sz w:val="24"/>
          <w:szCs w:val="24"/>
        </w:rPr>
        <w:t>纳入学校疫情防控总体部署。学校应研制应急心理干预方案，动态了解和监测返校学生受疫情影响状况和心理状态，依据校情，分层分类应对。充实专兼职心理辅导人员</w:t>
      </w:r>
      <w:r>
        <w:rPr>
          <w:rFonts w:ascii="宋体" w:hAnsi="宋体" w:eastAsia="宋体"/>
          <w:sz w:val="24"/>
          <w:szCs w:val="24"/>
        </w:rPr>
        <w:t>队伍</w:t>
      </w:r>
      <w:r>
        <w:rPr>
          <w:rFonts w:hint="eastAsia" w:ascii="宋体" w:hAnsi="宋体" w:eastAsia="宋体"/>
          <w:sz w:val="24"/>
          <w:szCs w:val="24"/>
        </w:rPr>
        <w:t>，进行必要</w:t>
      </w:r>
      <w:r>
        <w:rPr>
          <w:rFonts w:ascii="宋体" w:hAnsi="宋体" w:eastAsia="宋体"/>
          <w:sz w:val="24"/>
          <w:szCs w:val="24"/>
        </w:rPr>
        <w:t>的</w:t>
      </w:r>
      <w:r>
        <w:rPr>
          <w:rFonts w:hint="eastAsia" w:ascii="宋体" w:hAnsi="宋体" w:eastAsia="宋体"/>
          <w:sz w:val="24"/>
          <w:szCs w:val="24"/>
        </w:rPr>
        <w:t>培训督导，强调规范、专业和遵守专业伦理，科学有效开展工作。与学校疫情管理预案相配套，心理干预应分类管理和安排。提倡和鼓励线上辅导</w:t>
      </w:r>
      <w:r>
        <w:rPr>
          <w:rFonts w:ascii="宋体" w:hAnsi="宋体" w:eastAsia="宋体"/>
          <w:sz w:val="24"/>
          <w:szCs w:val="24"/>
        </w:rPr>
        <w:t>和</w:t>
      </w:r>
      <w:r>
        <w:rPr>
          <w:rFonts w:hint="eastAsia" w:ascii="宋体" w:hAnsi="宋体" w:eastAsia="宋体"/>
          <w:sz w:val="24"/>
          <w:szCs w:val="24"/>
        </w:rPr>
        <w:t>咨询。</w:t>
      </w:r>
    </w:p>
    <w:p>
      <w:pPr>
        <w:pStyle w:val="8"/>
        <w:spacing w:line="360" w:lineRule="auto"/>
        <w:ind w:firstLine="480"/>
        <w:rPr>
          <w:rFonts w:ascii="宋体" w:hAnsi="宋体" w:eastAsia="宋体"/>
          <w:sz w:val="24"/>
          <w:szCs w:val="24"/>
        </w:rPr>
      </w:pPr>
      <w:r>
        <w:rPr>
          <w:rFonts w:hint="eastAsia" w:ascii="宋体" w:hAnsi="宋体" w:eastAsia="宋体"/>
          <w:sz w:val="24"/>
          <w:szCs w:val="24"/>
        </w:rPr>
        <w:t>广大师生员工应保持积极乐观的态度和良好的作息习惯，减少聚会，勤洗手，公众场所戴口罩；要勇于面对疫情带来的心理压力，多运动，多交流，听音乐，缓解紧张情绪，不道听途说，不传谣信谣，多做自己喜欢的事情；学会自我保护和帮助他人，同学之间要互相陪伴，分享乐趣，倾听苦恼。学校充分发挥心理咨询室的作用，开设心理咨询热线，提供有效支持服务。主动发现并认真对待寻求帮助的师生员工，给予心理关怀。对于情况较严重者，及时与家属沟通，寻找专业机构的心理帮助。</w:t>
      </w:r>
    </w:p>
    <w:p>
      <w:pPr>
        <w:pStyle w:val="8"/>
        <w:spacing w:line="360" w:lineRule="auto"/>
        <w:ind w:firstLine="0" w:firstLineChars="0"/>
        <w:rPr>
          <w:rFonts w:ascii="宋体" w:hAnsi="宋体" w:eastAsia="宋体"/>
          <w:sz w:val="24"/>
          <w:szCs w:val="24"/>
        </w:rPr>
      </w:pPr>
    </w:p>
    <w:p>
      <w:pPr>
        <w:pStyle w:val="8"/>
        <w:spacing w:before="156" w:beforeLines="50" w:after="156" w:afterLines="50" w:line="360" w:lineRule="auto"/>
        <w:ind w:firstLine="482"/>
        <w:rPr>
          <w:rFonts w:ascii="宋体" w:hAnsi="宋体" w:eastAsia="宋体" w:cs="Times New Roman"/>
          <w:b/>
          <w:color w:val="auto"/>
          <w:kern w:val="2"/>
          <w:sz w:val="24"/>
          <w:szCs w:val="22"/>
        </w:rPr>
      </w:pPr>
      <w:r>
        <w:rPr>
          <w:rFonts w:ascii="宋体" w:hAnsi="宋体" w:eastAsia="宋体" w:cs="Times New Roman"/>
          <w:b/>
          <w:color w:val="auto"/>
          <w:kern w:val="2"/>
          <w:sz w:val="24"/>
          <w:szCs w:val="22"/>
        </w:rPr>
        <w:t>3.</w:t>
      </w:r>
      <w:r>
        <w:rPr>
          <w:rFonts w:hint="eastAsia" w:ascii="宋体" w:hAnsi="宋体" w:eastAsia="宋体" w:cs="Times New Roman"/>
          <w:b/>
          <w:color w:val="auto"/>
          <w:kern w:val="2"/>
          <w:sz w:val="24"/>
          <w:szCs w:val="22"/>
        </w:rPr>
        <w:t>加强宣传和舆论引导</w:t>
      </w:r>
    </w:p>
    <w:p>
      <w:pPr>
        <w:pStyle w:val="8"/>
        <w:spacing w:line="360" w:lineRule="auto"/>
        <w:ind w:firstLine="0" w:firstLineChars="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学校应多层次、全方位收集</w:t>
      </w:r>
      <w:r>
        <w:rPr>
          <w:rFonts w:ascii="宋体" w:hAnsi="宋体" w:eastAsia="宋体"/>
          <w:sz w:val="24"/>
          <w:szCs w:val="24"/>
        </w:rPr>
        <w:t>和</w:t>
      </w:r>
      <w:r>
        <w:rPr>
          <w:rFonts w:hint="eastAsia" w:ascii="宋体" w:hAnsi="宋体" w:eastAsia="宋体"/>
          <w:sz w:val="24"/>
          <w:szCs w:val="24"/>
        </w:rPr>
        <w:t>处理网络舆情，加强网络</w:t>
      </w:r>
      <w:r>
        <w:rPr>
          <w:rFonts w:ascii="宋体" w:hAnsi="宋体" w:eastAsia="宋体"/>
          <w:sz w:val="24"/>
          <w:szCs w:val="24"/>
        </w:rPr>
        <w:t>建设</w:t>
      </w:r>
      <w:r>
        <w:rPr>
          <w:rFonts w:hint="eastAsia" w:ascii="宋体" w:hAnsi="宋体" w:eastAsia="宋体"/>
          <w:sz w:val="24"/>
          <w:szCs w:val="24"/>
        </w:rPr>
        <w:t>。制定详尽预警方案，做到有章可循，专人应对，专人发布，确保对外发布的</w:t>
      </w:r>
      <w:r>
        <w:rPr>
          <w:rFonts w:ascii="宋体" w:hAnsi="宋体" w:eastAsia="宋体"/>
          <w:sz w:val="24"/>
          <w:szCs w:val="24"/>
        </w:rPr>
        <w:t>信息权威和</w:t>
      </w:r>
      <w:r>
        <w:rPr>
          <w:rFonts w:hint="eastAsia" w:ascii="宋体" w:hAnsi="宋体" w:eastAsia="宋体"/>
          <w:sz w:val="24"/>
          <w:szCs w:val="24"/>
        </w:rPr>
        <w:t>透明</w:t>
      </w:r>
      <w:r>
        <w:rPr>
          <w:rFonts w:ascii="宋体" w:hAnsi="宋体" w:eastAsia="宋体"/>
          <w:sz w:val="24"/>
          <w:szCs w:val="24"/>
        </w:rPr>
        <w:t>。</w:t>
      </w:r>
      <w:r>
        <w:rPr>
          <w:rFonts w:hint="eastAsia" w:ascii="宋体" w:hAnsi="宋体" w:eastAsia="宋体"/>
          <w:sz w:val="24"/>
          <w:szCs w:val="24"/>
        </w:rPr>
        <w:t>实施部门联动，与</w:t>
      </w:r>
      <w:r>
        <w:rPr>
          <w:rFonts w:ascii="宋体" w:hAnsi="宋体" w:eastAsia="宋体"/>
          <w:sz w:val="24"/>
          <w:szCs w:val="24"/>
        </w:rPr>
        <w:t>属地</w:t>
      </w:r>
      <w:r>
        <w:rPr>
          <w:rFonts w:hint="eastAsia" w:ascii="宋体" w:hAnsi="宋体" w:eastAsia="宋体"/>
          <w:sz w:val="24"/>
          <w:szCs w:val="24"/>
        </w:rPr>
        <w:t>宣传、卫生、公安等部门建立联动合作机制，加强信息沟通，确保学校信息发布准确。引导师生员工对网络信息不盲从、对舆情不扩散，不信谣不传谣。</w:t>
      </w: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ind w:firstLine="360" w:firstLineChars="150"/>
        <w:jc w:val="left"/>
        <w:rPr>
          <w:rFonts w:ascii="宋体" w:hAnsi="宋体" w:cs="方正仿宋_GBK"/>
          <w:color w:val="000000"/>
          <w:kern w:val="0"/>
          <w:sz w:val="24"/>
          <w:szCs w:val="24"/>
        </w:rPr>
      </w:pPr>
    </w:p>
    <w:p>
      <w:pPr>
        <w:jc w:val="left"/>
        <w:rPr>
          <w:rFonts w:ascii="宋体" w:hAnsi="宋体" w:cs="方正仿宋_GBK"/>
          <w:color w:val="000000"/>
          <w:kern w:val="0"/>
          <w:sz w:val="24"/>
          <w:szCs w:val="24"/>
        </w:rPr>
      </w:pPr>
    </w:p>
    <w:p>
      <w:pPr>
        <w:jc w:val="left"/>
        <w:rPr>
          <w:sz w:val="28"/>
          <w:szCs w:val="28"/>
        </w:rPr>
      </w:pPr>
      <w:r>
        <w:rPr>
          <w:sz w:val="28"/>
          <w:szCs w:val="28"/>
          <w:highlight w:val="yellow"/>
        </w:rPr>
        <w:t>参考文献</w:t>
      </w:r>
      <w:r>
        <w:rPr>
          <w:rFonts w:hint="eastAsia"/>
          <w:sz w:val="28"/>
          <w:szCs w:val="28"/>
          <w:highlight w:val="yellow"/>
        </w:rPr>
        <w:t>：（条目规范格式</w:t>
      </w:r>
      <w:r>
        <w:rPr>
          <w:sz w:val="28"/>
          <w:szCs w:val="28"/>
          <w:highlight w:val="yellow"/>
        </w:rPr>
        <w:t>等需完善</w:t>
      </w:r>
      <w:r>
        <w:rPr>
          <w:rFonts w:hint="eastAsia"/>
          <w:sz w:val="28"/>
          <w:szCs w:val="28"/>
          <w:highlight w:val="yellow"/>
        </w:rPr>
        <w:t>）</w:t>
      </w:r>
    </w:p>
    <w:p>
      <w:pPr>
        <w:spacing w:line="360" w:lineRule="auto"/>
        <w:jc w:val="left"/>
        <w:rPr>
          <w:b/>
          <w:bCs/>
          <w:sz w:val="24"/>
          <w:szCs w:val="24"/>
        </w:rPr>
      </w:pPr>
      <w:r>
        <w:rPr>
          <w:rFonts w:hint="eastAsia"/>
          <w:b/>
          <w:bCs/>
          <w:sz w:val="24"/>
          <w:szCs w:val="24"/>
        </w:rPr>
        <w:t>《学校卫生工作条例》</w:t>
      </w:r>
    </w:p>
    <w:p>
      <w:pPr>
        <w:spacing w:line="360" w:lineRule="auto"/>
        <w:jc w:val="left"/>
        <w:rPr>
          <w:b/>
          <w:bCs/>
          <w:sz w:val="24"/>
          <w:szCs w:val="24"/>
        </w:rPr>
      </w:pPr>
      <w:r>
        <w:rPr>
          <w:rFonts w:hint="eastAsia"/>
          <w:b/>
          <w:bCs/>
          <w:sz w:val="24"/>
          <w:szCs w:val="24"/>
        </w:rPr>
        <w:t>《突发公共卫生事件应急条例》</w:t>
      </w:r>
    </w:p>
    <w:p>
      <w:pPr>
        <w:spacing w:line="360" w:lineRule="auto"/>
        <w:jc w:val="left"/>
        <w:rPr>
          <w:b/>
          <w:bCs/>
          <w:sz w:val="24"/>
          <w:szCs w:val="24"/>
        </w:rPr>
      </w:pPr>
      <w:r>
        <w:rPr>
          <w:rFonts w:hint="eastAsia"/>
          <w:b/>
          <w:bCs/>
          <w:sz w:val="24"/>
          <w:szCs w:val="24"/>
        </w:rPr>
        <w:t>《中华人民共和国传染病防治法》</w:t>
      </w:r>
    </w:p>
    <w:p>
      <w:pPr>
        <w:spacing w:line="360" w:lineRule="auto"/>
        <w:jc w:val="left"/>
        <w:rPr>
          <w:b/>
          <w:bCs/>
          <w:sz w:val="24"/>
          <w:szCs w:val="24"/>
        </w:rPr>
      </w:pPr>
      <w:r>
        <w:rPr>
          <w:rFonts w:hint="eastAsia"/>
          <w:b/>
          <w:bCs/>
          <w:sz w:val="24"/>
          <w:szCs w:val="24"/>
        </w:rPr>
        <w:t>《江苏省学校卫生监测工作方案》（苏卫办疾控[2017]16号）</w:t>
      </w:r>
    </w:p>
    <w:p>
      <w:pPr>
        <w:spacing w:line="360" w:lineRule="auto"/>
        <w:jc w:val="left"/>
        <w:rPr>
          <w:b/>
          <w:bCs/>
          <w:sz w:val="24"/>
          <w:szCs w:val="24"/>
        </w:rPr>
      </w:pPr>
      <w:r>
        <w:rPr>
          <w:rFonts w:hint="eastAsia"/>
          <w:b/>
          <w:bCs/>
          <w:sz w:val="24"/>
          <w:szCs w:val="24"/>
        </w:rPr>
        <w:t>《江苏省学校和托幼机构急性传染病预防控制工作指引（试行）》（苏卫办疾控[2019]21号）</w:t>
      </w:r>
    </w:p>
    <w:p>
      <w:pPr>
        <w:spacing w:line="360" w:lineRule="auto"/>
        <w:jc w:val="left"/>
        <w:rPr>
          <w:b/>
          <w:bCs/>
          <w:sz w:val="24"/>
          <w:szCs w:val="24"/>
        </w:rPr>
      </w:pPr>
      <w:r>
        <w:rPr>
          <w:rFonts w:hint="eastAsia"/>
          <w:b/>
          <w:bCs/>
          <w:sz w:val="24"/>
          <w:szCs w:val="24"/>
        </w:rPr>
        <w:t>《江苏省学校及托幼机构新型冠状病毒感染的肺炎防控卫生学技术指南（试行）》（苏肺炎防控办[2020]28号）</w:t>
      </w:r>
    </w:p>
    <w:p>
      <w:pPr>
        <w:spacing w:line="360" w:lineRule="auto"/>
        <w:jc w:val="left"/>
        <w:rPr>
          <w:b/>
          <w:bCs/>
          <w:sz w:val="24"/>
          <w:szCs w:val="24"/>
        </w:rPr>
      </w:pPr>
      <w:r>
        <w:rPr>
          <w:rFonts w:hint="eastAsia"/>
          <w:b/>
          <w:bCs/>
          <w:sz w:val="24"/>
          <w:szCs w:val="24"/>
        </w:rPr>
        <w:t> 《新型冠状病毒防控指南（第一版）》</w:t>
      </w:r>
    </w:p>
    <w:p>
      <w:pPr>
        <w:spacing w:line="360" w:lineRule="auto"/>
        <w:jc w:val="left"/>
        <w:rPr>
          <w:b/>
          <w:bCs/>
          <w:sz w:val="24"/>
          <w:szCs w:val="24"/>
        </w:rPr>
      </w:pPr>
      <w:r>
        <w:rPr>
          <w:rFonts w:hint="eastAsia"/>
          <w:b/>
          <w:bCs/>
          <w:sz w:val="24"/>
          <w:szCs w:val="24"/>
        </w:rPr>
        <w:t>《</w:t>
      </w:r>
      <w:r>
        <w:rPr>
          <w:b/>
          <w:bCs/>
          <w:sz w:val="24"/>
          <w:szCs w:val="24"/>
        </w:rPr>
        <w:t>新型冠状病毒感染的肺炎诊疗方案</w:t>
      </w:r>
      <w:r>
        <w:rPr>
          <w:rFonts w:hint="eastAsia"/>
          <w:b/>
          <w:bCs/>
          <w:sz w:val="24"/>
          <w:szCs w:val="24"/>
        </w:rPr>
        <w:t>（试行第五版）》</w:t>
      </w:r>
    </w:p>
    <w:p>
      <w:pPr>
        <w:spacing w:line="360" w:lineRule="auto"/>
        <w:jc w:val="left"/>
        <w:rPr>
          <w:b/>
          <w:bCs/>
          <w:sz w:val="24"/>
          <w:szCs w:val="24"/>
        </w:rPr>
      </w:pPr>
      <w:r>
        <w:rPr>
          <w:rFonts w:hint="eastAsia"/>
          <w:b/>
          <w:bCs/>
          <w:sz w:val="24"/>
          <w:szCs w:val="24"/>
        </w:rPr>
        <w:t>《</w:t>
      </w:r>
      <w:r>
        <w:rPr>
          <w:b/>
          <w:bCs/>
          <w:sz w:val="24"/>
          <w:szCs w:val="24"/>
        </w:rPr>
        <w:t>新型冠状病毒肺炎</w:t>
      </w:r>
      <w:r>
        <w:rPr>
          <w:rFonts w:hint="eastAsia"/>
          <w:b/>
          <w:bCs/>
          <w:sz w:val="24"/>
          <w:szCs w:val="24"/>
        </w:rPr>
        <w:t>防控</w:t>
      </w:r>
      <w:r>
        <w:rPr>
          <w:b/>
          <w:bCs/>
          <w:sz w:val="24"/>
          <w:szCs w:val="24"/>
        </w:rPr>
        <w:t>方案</w:t>
      </w:r>
      <w:r>
        <w:rPr>
          <w:rFonts w:hint="eastAsia"/>
          <w:b/>
          <w:bCs/>
          <w:sz w:val="24"/>
          <w:szCs w:val="24"/>
        </w:rPr>
        <w:t>（第四版）》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方正楷体_GBK">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ascii="方正仿宋_GBK" w:hAnsi="方正仿宋_GBK" w:eastAsia="方正仿宋_GBK" w:cs="方正仿宋_GBK"/>
                              <w:sz w:val="24"/>
                              <w:szCs w:val="24"/>
                            </w:rPr>
                          </w:pPr>
                          <w:r>
                            <w:rPr>
                              <w:rFonts w:ascii="方正仿宋_GBK" w:hAnsi="方正仿宋_GBK" w:eastAsia="方正仿宋_GBK" w:cs="方正仿宋_GBK"/>
                              <w:sz w:val="24"/>
                              <w:szCs w:val="24"/>
                            </w:rPr>
                            <w:fldChar w:fldCharType="begin"/>
                          </w:r>
                          <w:r>
                            <w:rPr>
                              <w:rFonts w:ascii="方正仿宋_GBK" w:hAnsi="方正仿宋_GBK" w:eastAsia="方正仿宋_GBK" w:cs="方正仿宋_GBK"/>
                              <w:sz w:val="24"/>
                              <w:szCs w:val="24"/>
                            </w:rPr>
                            <w:instrText xml:space="preserve"> PAGE  \* MERGEFORMAT </w:instrText>
                          </w:r>
                          <w:r>
                            <w:rPr>
                              <w:rFonts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- 23 -</w:t>
                          </w:r>
                          <w:r>
                            <w:rPr>
                              <w:rFonts w:ascii="方正仿宋_GBK" w:hAnsi="方正仿宋_GBK" w:eastAsia="方正仿宋_GBK" w:cs="方正仿宋_GBK"/>
                              <w:sz w:val="24"/>
                              <w:szCs w:val="24"/>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Fnyc8S4AQAAVQMAAA4AAAAAAAAAAQAgAAAAHwEAAGRycy9lMm9Eb2MueG1sUEsFBgAAAAAGAAYA&#10;WQEAAEkFAAAAAA==&#10;">
              <v:fill on="f" focussize="0,0"/>
              <v:stroke on="f" weight="0.5pt"/>
              <v:imagedata o:title=""/>
              <o:lock v:ext="edit" aspectratio="f"/>
              <v:textbox inset="0mm,0mm,0mm,0mm" style="mso-fit-shape-to-text:t;">
                <w:txbxContent>
                  <w:p>
                    <w:pPr>
                      <w:pStyle w:val="6"/>
                      <w:rPr>
                        <w:rFonts w:ascii="方正仿宋_GBK" w:hAnsi="方正仿宋_GBK" w:eastAsia="方正仿宋_GBK" w:cs="方正仿宋_GBK"/>
                        <w:sz w:val="24"/>
                        <w:szCs w:val="24"/>
                      </w:rPr>
                    </w:pPr>
                    <w:r>
                      <w:rPr>
                        <w:rFonts w:ascii="方正仿宋_GBK" w:hAnsi="方正仿宋_GBK" w:eastAsia="方正仿宋_GBK" w:cs="方正仿宋_GBK"/>
                        <w:sz w:val="24"/>
                        <w:szCs w:val="24"/>
                      </w:rPr>
                      <w:fldChar w:fldCharType="begin"/>
                    </w:r>
                    <w:r>
                      <w:rPr>
                        <w:rFonts w:ascii="方正仿宋_GBK" w:hAnsi="方正仿宋_GBK" w:eastAsia="方正仿宋_GBK" w:cs="方正仿宋_GBK"/>
                        <w:sz w:val="24"/>
                        <w:szCs w:val="24"/>
                      </w:rPr>
                      <w:instrText xml:space="preserve"> PAGE  \* MERGEFORMAT </w:instrText>
                    </w:r>
                    <w:r>
                      <w:rPr>
                        <w:rFonts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- 23 -</w:t>
                    </w:r>
                    <w:r>
                      <w:rPr>
                        <w:rFonts w:ascii="方正仿宋_GBK" w:hAnsi="方正仿宋_GBK" w:eastAsia="方正仿宋_GBK" w:cs="方正仿宋_GBK"/>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33"/>
    <w:rsid w:val="000018F4"/>
    <w:rsid w:val="00002211"/>
    <w:rsid w:val="00002CEF"/>
    <w:rsid w:val="0000304F"/>
    <w:rsid w:val="00003108"/>
    <w:rsid w:val="00003D73"/>
    <w:rsid w:val="00003EE3"/>
    <w:rsid w:val="000051A3"/>
    <w:rsid w:val="000051BB"/>
    <w:rsid w:val="000068ED"/>
    <w:rsid w:val="00006F28"/>
    <w:rsid w:val="00011CB0"/>
    <w:rsid w:val="00012BAC"/>
    <w:rsid w:val="00013618"/>
    <w:rsid w:val="00016AFD"/>
    <w:rsid w:val="00017797"/>
    <w:rsid w:val="00017A4B"/>
    <w:rsid w:val="00017DB1"/>
    <w:rsid w:val="00020966"/>
    <w:rsid w:val="000223C3"/>
    <w:rsid w:val="00023081"/>
    <w:rsid w:val="00025391"/>
    <w:rsid w:val="00025836"/>
    <w:rsid w:val="00026AA2"/>
    <w:rsid w:val="00030614"/>
    <w:rsid w:val="00031AB6"/>
    <w:rsid w:val="00032B87"/>
    <w:rsid w:val="000335C6"/>
    <w:rsid w:val="00034BB0"/>
    <w:rsid w:val="00035A69"/>
    <w:rsid w:val="000376CA"/>
    <w:rsid w:val="00037EC0"/>
    <w:rsid w:val="00037FA7"/>
    <w:rsid w:val="00040B8B"/>
    <w:rsid w:val="00041089"/>
    <w:rsid w:val="00041353"/>
    <w:rsid w:val="00042197"/>
    <w:rsid w:val="000435E0"/>
    <w:rsid w:val="00043B0C"/>
    <w:rsid w:val="00043BCA"/>
    <w:rsid w:val="00043D7E"/>
    <w:rsid w:val="00044298"/>
    <w:rsid w:val="000455EB"/>
    <w:rsid w:val="0004665D"/>
    <w:rsid w:val="0004690A"/>
    <w:rsid w:val="000470D8"/>
    <w:rsid w:val="00047888"/>
    <w:rsid w:val="00047CDC"/>
    <w:rsid w:val="000500D0"/>
    <w:rsid w:val="00051F5E"/>
    <w:rsid w:val="000549BA"/>
    <w:rsid w:val="000549E7"/>
    <w:rsid w:val="00055344"/>
    <w:rsid w:val="00055963"/>
    <w:rsid w:val="00055D05"/>
    <w:rsid w:val="00056C0D"/>
    <w:rsid w:val="000601A6"/>
    <w:rsid w:val="00060B6B"/>
    <w:rsid w:val="00062C48"/>
    <w:rsid w:val="000636AF"/>
    <w:rsid w:val="00063C05"/>
    <w:rsid w:val="0006593F"/>
    <w:rsid w:val="00066125"/>
    <w:rsid w:val="000661E1"/>
    <w:rsid w:val="00066D5A"/>
    <w:rsid w:val="00067CB0"/>
    <w:rsid w:val="000709CE"/>
    <w:rsid w:val="00070F5E"/>
    <w:rsid w:val="0007135D"/>
    <w:rsid w:val="000713AC"/>
    <w:rsid w:val="00071649"/>
    <w:rsid w:val="00072AA2"/>
    <w:rsid w:val="00072B69"/>
    <w:rsid w:val="0007472F"/>
    <w:rsid w:val="00075004"/>
    <w:rsid w:val="00075060"/>
    <w:rsid w:val="00075D79"/>
    <w:rsid w:val="00080674"/>
    <w:rsid w:val="000807B5"/>
    <w:rsid w:val="000812F4"/>
    <w:rsid w:val="00082B0A"/>
    <w:rsid w:val="00083D9F"/>
    <w:rsid w:val="0008627D"/>
    <w:rsid w:val="00086377"/>
    <w:rsid w:val="00086BAE"/>
    <w:rsid w:val="000877F3"/>
    <w:rsid w:val="00091796"/>
    <w:rsid w:val="00092F2E"/>
    <w:rsid w:val="00094AE9"/>
    <w:rsid w:val="00094D11"/>
    <w:rsid w:val="00094F25"/>
    <w:rsid w:val="00095039"/>
    <w:rsid w:val="00095ADE"/>
    <w:rsid w:val="00096057"/>
    <w:rsid w:val="00097684"/>
    <w:rsid w:val="00097A2C"/>
    <w:rsid w:val="00097AC2"/>
    <w:rsid w:val="000A0AB0"/>
    <w:rsid w:val="000A1F7F"/>
    <w:rsid w:val="000A2577"/>
    <w:rsid w:val="000A32F6"/>
    <w:rsid w:val="000A3451"/>
    <w:rsid w:val="000A37A2"/>
    <w:rsid w:val="000A3F24"/>
    <w:rsid w:val="000A3F29"/>
    <w:rsid w:val="000A42CC"/>
    <w:rsid w:val="000A74E0"/>
    <w:rsid w:val="000B01C3"/>
    <w:rsid w:val="000B07DC"/>
    <w:rsid w:val="000B2D41"/>
    <w:rsid w:val="000B2D8A"/>
    <w:rsid w:val="000B3DE6"/>
    <w:rsid w:val="000B4666"/>
    <w:rsid w:val="000B4C9C"/>
    <w:rsid w:val="000B4E32"/>
    <w:rsid w:val="000B6B1C"/>
    <w:rsid w:val="000B74B3"/>
    <w:rsid w:val="000B75BA"/>
    <w:rsid w:val="000B76CA"/>
    <w:rsid w:val="000C023C"/>
    <w:rsid w:val="000C0817"/>
    <w:rsid w:val="000C1DE8"/>
    <w:rsid w:val="000C2031"/>
    <w:rsid w:val="000C29AB"/>
    <w:rsid w:val="000C2B7E"/>
    <w:rsid w:val="000C4B6C"/>
    <w:rsid w:val="000C4EDB"/>
    <w:rsid w:val="000C6879"/>
    <w:rsid w:val="000C6935"/>
    <w:rsid w:val="000C6B5E"/>
    <w:rsid w:val="000C7B8C"/>
    <w:rsid w:val="000D09A6"/>
    <w:rsid w:val="000D3629"/>
    <w:rsid w:val="000D3DA0"/>
    <w:rsid w:val="000D3FCE"/>
    <w:rsid w:val="000D50BE"/>
    <w:rsid w:val="000D5ECE"/>
    <w:rsid w:val="000D7253"/>
    <w:rsid w:val="000D73F9"/>
    <w:rsid w:val="000D7805"/>
    <w:rsid w:val="000D7882"/>
    <w:rsid w:val="000D7D99"/>
    <w:rsid w:val="000E0610"/>
    <w:rsid w:val="000E0813"/>
    <w:rsid w:val="000E082C"/>
    <w:rsid w:val="000E0A8C"/>
    <w:rsid w:val="000E1503"/>
    <w:rsid w:val="000E1AF2"/>
    <w:rsid w:val="000E1F3B"/>
    <w:rsid w:val="000F0A18"/>
    <w:rsid w:val="000F1209"/>
    <w:rsid w:val="000F1789"/>
    <w:rsid w:val="000F21B3"/>
    <w:rsid w:val="000F34AD"/>
    <w:rsid w:val="000F3D7A"/>
    <w:rsid w:val="000F50C9"/>
    <w:rsid w:val="000F6A90"/>
    <w:rsid w:val="000F70F4"/>
    <w:rsid w:val="0010050D"/>
    <w:rsid w:val="001010E9"/>
    <w:rsid w:val="00102C3E"/>
    <w:rsid w:val="001040F0"/>
    <w:rsid w:val="00104363"/>
    <w:rsid w:val="001055C6"/>
    <w:rsid w:val="00105E2B"/>
    <w:rsid w:val="0010613C"/>
    <w:rsid w:val="0010637B"/>
    <w:rsid w:val="00106552"/>
    <w:rsid w:val="0010658D"/>
    <w:rsid w:val="001073BE"/>
    <w:rsid w:val="001076C1"/>
    <w:rsid w:val="00107B5E"/>
    <w:rsid w:val="00107FE5"/>
    <w:rsid w:val="001100E9"/>
    <w:rsid w:val="00110AAA"/>
    <w:rsid w:val="0011155E"/>
    <w:rsid w:val="001119CB"/>
    <w:rsid w:val="00113F4E"/>
    <w:rsid w:val="0011417E"/>
    <w:rsid w:val="00114710"/>
    <w:rsid w:val="00115211"/>
    <w:rsid w:val="001156C1"/>
    <w:rsid w:val="00115748"/>
    <w:rsid w:val="00115E53"/>
    <w:rsid w:val="00116013"/>
    <w:rsid w:val="00116868"/>
    <w:rsid w:val="00116E34"/>
    <w:rsid w:val="001175C9"/>
    <w:rsid w:val="00117B23"/>
    <w:rsid w:val="001209F6"/>
    <w:rsid w:val="00120BD8"/>
    <w:rsid w:val="001216E2"/>
    <w:rsid w:val="001219DB"/>
    <w:rsid w:val="001220E0"/>
    <w:rsid w:val="00124AC0"/>
    <w:rsid w:val="00124CE0"/>
    <w:rsid w:val="001250A0"/>
    <w:rsid w:val="00125601"/>
    <w:rsid w:val="00125794"/>
    <w:rsid w:val="00127816"/>
    <w:rsid w:val="00127BAF"/>
    <w:rsid w:val="00127E47"/>
    <w:rsid w:val="001305FB"/>
    <w:rsid w:val="00131192"/>
    <w:rsid w:val="00131273"/>
    <w:rsid w:val="00131F52"/>
    <w:rsid w:val="00131FBD"/>
    <w:rsid w:val="00132251"/>
    <w:rsid w:val="001325BA"/>
    <w:rsid w:val="00132795"/>
    <w:rsid w:val="0013291D"/>
    <w:rsid w:val="00133426"/>
    <w:rsid w:val="00134DFE"/>
    <w:rsid w:val="00135860"/>
    <w:rsid w:val="00135C15"/>
    <w:rsid w:val="00136A8F"/>
    <w:rsid w:val="00136E3A"/>
    <w:rsid w:val="001372FD"/>
    <w:rsid w:val="00137407"/>
    <w:rsid w:val="00140538"/>
    <w:rsid w:val="00140C07"/>
    <w:rsid w:val="00142A0F"/>
    <w:rsid w:val="00142FD8"/>
    <w:rsid w:val="00143271"/>
    <w:rsid w:val="001433C7"/>
    <w:rsid w:val="00143940"/>
    <w:rsid w:val="001449C9"/>
    <w:rsid w:val="00145DE1"/>
    <w:rsid w:val="00146029"/>
    <w:rsid w:val="001462E1"/>
    <w:rsid w:val="001512D4"/>
    <w:rsid w:val="001515E0"/>
    <w:rsid w:val="001524D7"/>
    <w:rsid w:val="00152883"/>
    <w:rsid w:val="001532B5"/>
    <w:rsid w:val="00153354"/>
    <w:rsid w:val="0015376D"/>
    <w:rsid w:val="0015406E"/>
    <w:rsid w:val="00154FDE"/>
    <w:rsid w:val="00155936"/>
    <w:rsid w:val="00156535"/>
    <w:rsid w:val="00156C9F"/>
    <w:rsid w:val="00160D09"/>
    <w:rsid w:val="00161C9F"/>
    <w:rsid w:val="00163025"/>
    <w:rsid w:val="0016308C"/>
    <w:rsid w:val="00163238"/>
    <w:rsid w:val="0016415B"/>
    <w:rsid w:val="00165267"/>
    <w:rsid w:val="00166104"/>
    <w:rsid w:val="00167227"/>
    <w:rsid w:val="00167EDD"/>
    <w:rsid w:val="0017005A"/>
    <w:rsid w:val="00170C66"/>
    <w:rsid w:val="00170D75"/>
    <w:rsid w:val="00172BD1"/>
    <w:rsid w:val="0017319F"/>
    <w:rsid w:val="00174E53"/>
    <w:rsid w:val="00175519"/>
    <w:rsid w:val="00176361"/>
    <w:rsid w:val="0017664F"/>
    <w:rsid w:val="001772A5"/>
    <w:rsid w:val="00177BF7"/>
    <w:rsid w:val="00180055"/>
    <w:rsid w:val="00180B1E"/>
    <w:rsid w:val="00180D80"/>
    <w:rsid w:val="00181C77"/>
    <w:rsid w:val="0018238A"/>
    <w:rsid w:val="00182B4A"/>
    <w:rsid w:val="00182D1D"/>
    <w:rsid w:val="00182FA5"/>
    <w:rsid w:val="0018413C"/>
    <w:rsid w:val="00184349"/>
    <w:rsid w:val="00185234"/>
    <w:rsid w:val="001854D7"/>
    <w:rsid w:val="001861FE"/>
    <w:rsid w:val="001879D2"/>
    <w:rsid w:val="00187C25"/>
    <w:rsid w:val="00187DE7"/>
    <w:rsid w:val="001913CC"/>
    <w:rsid w:val="001916B6"/>
    <w:rsid w:val="0019172E"/>
    <w:rsid w:val="00191B10"/>
    <w:rsid w:val="00192529"/>
    <w:rsid w:val="00192760"/>
    <w:rsid w:val="00192A2E"/>
    <w:rsid w:val="001932EC"/>
    <w:rsid w:val="001933A0"/>
    <w:rsid w:val="001954CB"/>
    <w:rsid w:val="001959BE"/>
    <w:rsid w:val="00197424"/>
    <w:rsid w:val="001A0151"/>
    <w:rsid w:val="001A0EA9"/>
    <w:rsid w:val="001A18E2"/>
    <w:rsid w:val="001A3D6F"/>
    <w:rsid w:val="001A3E97"/>
    <w:rsid w:val="001A47C8"/>
    <w:rsid w:val="001A4D95"/>
    <w:rsid w:val="001A538F"/>
    <w:rsid w:val="001A60F9"/>
    <w:rsid w:val="001A6A1D"/>
    <w:rsid w:val="001A6F1F"/>
    <w:rsid w:val="001A7B39"/>
    <w:rsid w:val="001A7F98"/>
    <w:rsid w:val="001B0B0B"/>
    <w:rsid w:val="001B0F64"/>
    <w:rsid w:val="001B11CF"/>
    <w:rsid w:val="001B1A5E"/>
    <w:rsid w:val="001B1DEB"/>
    <w:rsid w:val="001B5389"/>
    <w:rsid w:val="001B5DB8"/>
    <w:rsid w:val="001B6842"/>
    <w:rsid w:val="001B73E0"/>
    <w:rsid w:val="001B78C7"/>
    <w:rsid w:val="001C00D5"/>
    <w:rsid w:val="001C04E1"/>
    <w:rsid w:val="001C06FF"/>
    <w:rsid w:val="001C0EEF"/>
    <w:rsid w:val="001C11CC"/>
    <w:rsid w:val="001C1404"/>
    <w:rsid w:val="001C1784"/>
    <w:rsid w:val="001C1A4C"/>
    <w:rsid w:val="001C26C5"/>
    <w:rsid w:val="001C26E7"/>
    <w:rsid w:val="001C2839"/>
    <w:rsid w:val="001C306D"/>
    <w:rsid w:val="001C3D23"/>
    <w:rsid w:val="001C4122"/>
    <w:rsid w:val="001C5CBF"/>
    <w:rsid w:val="001C69BA"/>
    <w:rsid w:val="001C6E1B"/>
    <w:rsid w:val="001C73B6"/>
    <w:rsid w:val="001C7432"/>
    <w:rsid w:val="001D000C"/>
    <w:rsid w:val="001D083E"/>
    <w:rsid w:val="001D0998"/>
    <w:rsid w:val="001D0D1C"/>
    <w:rsid w:val="001D11AF"/>
    <w:rsid w:val="001D3072"/>
    <w:rsid w:val="001D338B"/>
    <w:rsid w:val="001D341E"/>
    <w:rsid w:val="001D39CF"/>
    <w:rsid w:val="001D3A74"/>
    <w:rsid w:val="001D40F1"/>
    <w:rsid w:val="001D5342"/>
    <w:rsid w:val="001D5558"/>
    <w:rsid w:val="001D60EE"/>
    <w:rsid w:val="001D7370"/>
    <w:rsid w:val="001D7AF6"/>
    <w:rsid w:val="001E062F"/>
    <w:rsid w:val="001E0A1A"/>
    <w:rsid w:val="001E0BAA"/>
    <w:rsid w:val="001E0E87"/>
    <w:rsid w:val="001E1EDB"/>
    <w:rsid w:val="001E2A85"/>
    <w:rsid w:val="001E2FE6"/>
    <w:rsid w:val="001E311D"/>
    <w:rsid w:val="001E37D0"/>
    <w:rsid w:val="001E6B81"/>
    <w:rsid w:val="001E6C95"/>
    <w:rsid w:val="001F0A91"/>
    <w:rsid w:val="001F1188"/>
    <w:rsid w:val="001F2933"/>
    <w:rsid w:val="001F2D4E"/>
    <w:rsid w:val="001F2ED2"/>
    <w:rsid w:val="001F30FE"/>
    <w:rsid w:val="001F3408"/>
    <w:rsid w:val="001F3587"/>
    <w:rsid w:val="001F3BA8"/>
    <w:rsid w:val="001F418A"/>
    <w:rsid w:val="001F440F"/>
    <w:rsid w:val="001F4723"/>
    <w:rsid w:val="001F5557"/>
    <w:rsid w:val="001F61BD"/>
    <w:rsid w:val="001F6A58"/>
    <w:rsid w:val="002011FF"/>
    <w:rsid w:val="002013BB"/>
    <w:rsid w:val="00201FF2"/>
    <w:rsid w:val="00203E8B"/>
    <w:rsid w:val="0020459E"/>
    <w:rsid w:val="002047A4"/>
    <w:rsid w:val="00204EB4"/>
    <w:rsid w:val="0020507C"/>
    <w:rsid w:val="0020586A"/>
    <w:rsid w:val="00206E4A"/>
    <w:rsid w:val="0020784B"/>
    <w:rsid w:val="00210A37"/>
    <w:rsid w:val="00211080"/>
    <w:rsid w:val="002111B9"/>
    <w:rsid w:val="00211DC0"/>
    <w:rsid w:val="00212A92"/>
    <w:rsid w:val="00212AA8"/>
    <w:rsid w:val="002137DA"/>
    <w:rsid w:val="00213CD1"/>
    <w:rsid w:val="00214061"/>
    <w:rsid w:val="00214FBC"/>
    <w:rsid w:val="002163C4"/>
    <w:rsid w:val="002166F3"/>
    <w:rsid w:val="00216727"/>
    <w:rsid w:val="0021782A"/>
    <w:rsid w:val="002210A4"/>
    <w:rsid w:val="00221621"/>
    <w:rsid w:val="002218DB"/>
    <w:rsid w:val="0022252C"/>
    <w:rsid w:val="00222F86"/>
    <w:rsid w:val="00223C0B"/>
    <w:rsid w:val="002245D7"/>
    <w:rsid w:val="002252E9"/>
    <w:rsid w:val="00225579"/>
    <w:rsid w:val="002266A4"/>
    <w:rsid w:val="00226723"/>
    <w:rsid w:val="0022767E"/>
    <w:rsid w:val="0023004F"/>
    <w:rsid w:val="0023085E"/>
    <w:rsid w:val="0023099C"/>
    <w:rsid w:val="00231054"/>
    <w:rsid w:val="002311FC"/>
    <w:rsid w:val="002318A9"/>
    <w:rsid w:val="00231E52"/>
    <w:rsid w:val="00232F62"/>
    <w:rsid w:val="00233364"/>
    <w:rsid w:val="00233425"/>
    <w:rsid w:val="00233913"/>
    <w:rsid w:val="00233A71"/>
    <w:rsid w:val="00235079"/>
    <w:rsid w:val="002351C0"/>
    <w:rsid w:val="002370DD"/>
    <w:rsid w:val="00237CBB"/>
    <w:rsid w:val="00237DDC"/>
    <w:rsid w:val="002413A7"/>
    <w:rsid w:val="00244735"/>
    <w:rsid w:val="00244F17"/>
    <w:rsid w:val="0024603E"/>
    <w:rsid w:val="00247590"/>
    <w:rsid w:val="00251286"/>
    <w:rsid w:val="0025236E"/>
    <w:rsid w:val="002559B5"/>
    <w:rsid w:val="00255BA0"/>
    <w:rsid w:val="00256A72"/>
    <w:rsid w:val="00257538"/>
    <w:rsid w:val="0025764C"/>
    <w:rsid w:val="0025764F"/>
    <w:rsid w:val="00257831"/>
    <w:rsid w:val="0026091D"/>
    <w:rsid w:val="002622D1"/>
    <w:rsid w:val="00262BDA"/>
    <w:rsid w:val="00263484"/>
    <w:rsid w:val="002644EA"/>
    <w:rsid w:val="002647A8"/>
    <w:rsid w:val="0026591B"/>
    <w:rsid w:val="00265FFA"/>
    <w:rsid w:val="002675EE"/>
    <w:rsid w:val="00267B8B"/>
    <w:rsid w:val="00270F85"/>
    <w:rsid w:val="00273822"/>
    <w:rsid w:val="0027559E"/>
    <w:rsid w:val="002760FD"/>
    <w:rsid w:val="0027698A"/>
    <w:rsid w:val="00276ACB"/>
    <w:rsid w:val="00277B7B"/>
    <w:rsid w:val="002800C5"/>
    <w:rsid w:val="00280167"/>
    <w:rsid w:val="002803EA"/>
    <w:rsid w:val="00280C57"/>
    <w:rsid w:val="00280C60"/>
    <w:rsid w:val="00280D8B"/>
    <w:rsid w:val="00280F3A"/>
    <w:rsid w:val="00283592"/>
    <w:rsid w:val="00284648"/>
    <w:rsid w:val="002855AB"/>
    <w:rsid w:val="0028612E"/>
    <w:rsid w:val="0028629A"/>
    <w:rsid w:val="00286C16"/>
    <w:rsid w:val="00286F4E"/>
    <w:rsid w:val="002877E9"/>
    <w:rsid w:val="002904AB"/>
    <w:rsid w:val="002905D1"/>
    <w:rsid w:val="00290927"/>
    <w:rsid w:val="002924BB"/>
    <w:rsid w:val="00292B19"/>
    <w:rsid w:val="00293371"/>
    <w:rsid w:val="002942B2"/>
    <w:rsid w:val="00294835"/>
    <w:rsid w:val="00294F90"/>
    <w:rsid w:val="002954E3"/>
    <w:rsid w:val="00296874"/>
    <w:rsid w:val="0029776D"/>
    <w:rsid w:val="00297BE8"/>
    <w:rsid w:val="00297DBB"/>
    <w:rsid w:val="002A036D"/>
    <w:rsid w:val="002A0627"/>
    <w:rsid w:val="002A07D8"/>
    <w:rsid w:val="002A119A"/>
    <w:rsid w:val="002A1599"/>
    <w:rsid w:val="002A159C"/>
    <w:rsid w:val="002A2284"/>
    <w:rsid w:val="002A22AD"/>
    <w:rsid w:val="002A3F32"/>
    <w:rsid w:val="002A4A84"/>
    <w:rsid w:val="002A4DEB"/>
    <w:rsid w:val="002A502D"/>
    <w:rsid w:val="002A6C61"/>
    <w:rsid w:val="002A755A"/>
    <w:rsid w:val="002B2272"/>
    <w:rsid w:val="002B3222"/>
    <w:rsid w:val="002B3DE5"/>
    <w:rsid w:val="002B6A36"/>
    <w:rsid w:val="002B6A8C"/>
    <w:rsid w:val="002B6A90"/>
    <w:rsid w:val="002B7521"/>
    <w:rsid w:val="002B75ED"/>
    <w:rsid w:val="002B7E05"/>
    <w:rsid w:val="002B7F09"/>
    <w:rsid w:val="002C043C"/>
    <w:rsid w:val="002C0CEE"/>
    <w:rsid w:val="002C2694"/>
    <w:rsid w:val="002C3156"/>
    <w:rsid w:val="002C35B1"/>
    <w:rsid w:val="002C3FF8"/>
    <w:rsid w:val="002C4092"/>
    <w:rsid w:val="002C4377"/>
    <w:rsid w:val="002C4F79"/>
    <w:rsid w:val="002C52D8"/>
    <w:rsid w:val="002C6FC8"/>
    <w:rsid w:val="002C792A"/>
    <w:rsid w:val="002C7CD2"/>
    <w:rsid w:val="002D0769"/>
    <w:rsid w:val="002D201C"/>
    <w:rsid w:val="002D2CBA"/>
    <w:rsid w:val="002D31BB"/>
    <w:rsid w:val="002D34BC"/>
    <w:rsid w:val="002D3D0B"/>
    <w:rsid w:val="002D4FA9"/>
    <w:rsid w:val="002D56D7"/>
    <w:rsid w:val="002D5779"/>
    <w:rsid w:val="002D5C5A"/>
    <w:rsid w:val="002D5C78"/>
    <w:rsid w:val="002D7B76"/>
    <w:rsid w:val="002E1711"/>
    <w:rsid w:val="002E17A7"/>
    <w:rsid w:val="002E203E"/>
    <w:rsid w:val="002E4C51"/>
    <w:rsid w:val="002E5247"/>
    <w:rsid w:val="002E54CA"/>
    <w:rsid w:val="002E56C5"/>
    <w:rsid w:val="002E58DB"/>
    <w:rsid w:val="002E5CEC"/>
    <w:rsid w:val="002F01C3"/>
    <w:rsid w:val="002F1B5D"/>
    <w:rsid w:val="002F1DB5"/>
    <w:rsid w:val="002F3F7D"/>
    <w:rsid w:val="002F4758"/>
    <w:rsid w:val="002F4E8D"/>
    <w:rsid w:val="002F55D2"/>
    <w:rsid w:val="002F6265"/>
    <w:rsid w:val="002F6310"/>
    <w:rsid w:val="002F7424"/>
    <w:rsid w:val="00303CE2"/>
    <w:rsid w:val="003042DE"/>
    <w:rsid w:val="00305B2F"/>
    <w:rsid w:val="00305C13"/>
    <w:rsid w:val="00305E21"/>
    <w:rsid w:val="003063B3"/>
    <w:rsid w:val="00306F50"/>
    <w:rsid w:val="003074BC"/>
    <w:rsid w:val="0031162F"/>
    <w:rsid w:val="00311639"/>
    <w:rsid w:val="0031195B"/>
    <w:rsid w:val="003122CF"/>
    <w:rsid w:val="00312C6F"/>
    <w:rsid w:val="003139A0"/>
    <w:rsid w:val="003141D5"/>
    <w:rsid w:val="00314BFD"/>
    <w:rsid w:val="00315189"/>
    <w:rsid w:val="00315356"/>
    <w:rsid w:val="0031605B"/>
    <w:rsid w:val="0031721B"/>
    <w:rsid w:val="00320943"/>
    <w:rsid w:val="00320EC6"/>
    <w:rsid w:val="00321762"/>
    <w:rsid w:val="003220FC"/>
    <w:rsid w:val="003229D7"/>
    <w:rsid w:val="00323645"/>
    <w:rsid w:val="00323869"/>
    <w:rsid w:val="00324059"/>
    <w:rsid w:val="003240E6"/>
    <w:rsid w:val="003242B7"/>
    <w:rsid w:val="00324A6C"/>
    <w:rsid w:val="00324BC6"/>
    <w:rsid w:val="003258EB"/>
    <w:rsid w:val="00325BA0"/>
    <w:rsid w:val="00325CB3"/>
    <w:rsid w:val="00325E9C"/>
    <w:rsid w:val="003260BA"/>
    <w:rsid w:val="003270D9"/>
    <w:rsid w:val="00327CED"/>
    <w:rsid w:val="00330B8C"/>
    <w:rsid w:val="00330C43"/>
    <w:rsid w:val="0033149E"/>
    <w:rsid w:val="00332283"/>
    <w:rsid w:val="00332B38"/>
    <w:rsid w:val="00332E30"/>
    <w:rsid w:val="00333F3D"/>
    <w:rsid w:val="00334103"/>
    <w:rsid w:val="003346A7"/>
    <w:rsid w:val="00337397"/>
    <w:rsid w:val="00337BA8"/>
    <w:rsid w:val="00337C9F"/>
    <w:rsid w:val="00337E2B"/>
    <w:rsid w:val="00340522"/>
    <w:rsid w:val="00342F9B"/>
    <w:rsid w:val="00343474"/>
    <w:rsid w:val="003443EB"/>
    <w:rsid w:val="003445C3"/>
    <w:rsid w:val="00344865"/>
    <w:rsid w:val="00344FBD"/>
    <w:rsid w:val="00346CBF"/>
    <w:rsid w:val="00347185"/>
    <w:rsid w:val="00350048"/>
    <w:rsid w:val="0035061A"/>
    <w:rsid w:val="00350E14"/>
    <w:rsid w:val="00350F9A"/>
    <w:rsid w:val="003518E9"/>
    <w:rsid w:val="00352563"/>
    <w:rsid w:val="0035264B"/>
    <w:rsid w:val="00353451"/>
    <w:rsid w:val="00353BEE"/>
    <w:rsid w:val="003543B8"/>
    <w:rsid w:val="003549A9"/>
    <w:rsid w:val="0035525D"/>
    <w:rsid w:val="003557B2"/>
    <w:rsid w:val="00355A68"/>
    <w:rsid w:val="0035606E"/>
    <w:rsid w:val="003564C3"/>
    <w:rsid w:val="00362198"/>
    <w:rsid w:val="003627A6"/>
    <w:rsid w:val="00362833"/>
    <w:rsid w:val="00364CFA"/>
    <w:rsid w:val="00364E5F"/>
    <w:rsid w:val="0036584A"/>
    <w:rsid w:val="003668A0"/>
    <w:rsid w:val="00367044"/>
    <w:rsid w:val="003670FE"/>
    <w:rsid w:val="0036741D"/>
    <w:rsid w:val="00367B63"/>
    <w:rsid w:val="00370059"/>
    <w:rsid w:val="00370756"/>
    <w:rsid w:val="00370F36"/>
    <w:rsid w:val="0037369B"/>
    <w:rsid w:val="00373D03"/>
    <w:rsid w:val="00374C0C"/>
    <w:rsid w:val="003762D8"/>
    <w:rsid w:val="00377F83"/>
    <w:rsid w:val="00380C51"/>
    <w:rsid w:val="00381E94"/>
    <w:rsid w:val="00382551"/>
    <w:rsid w:val="00382D92"/>
    <w:rsid w:val="00384C7E"/>
    <w:rsid w:val="00386699"/>
    <w:rsid w:val="00386828"/>
    <w:rsid w:val="0038687E"/>
    <w:rsid w:val="00387C42"/>
    <w:rsid w:val="00387F9D"/>
    <w:rsid w:val="003900C7"/>
    <w:rsid w:val="003904D6"/>
    <w:rsid w:val="0039272C"/>
    <w:rsid w:val="003944B2"/>
    <w:rsid w:val="0039476F"/>
    <w:rsid w:val="00394EE5"/>
    <w:rsid w:val="00397264"/>
    <w:rsid w:val="0039774A"/>
    <w:rsid w:val="003A01C9"/>
    <w:rsid w:val="003A03A2"/>
    <w:rsid w:val="003A19FE"/>
    <w:rsid w:val="003A2A3A"/>
    <w:rsid w:val="003A2A71"/>
    <w:rsid w:val="003A31A2"/>
    <w:rsid w:val="003A6E2E"/>
    <w:rsid w:val="003A7CDE"/>
    <w:rsid w:val="003B032C"/>
    <w:rsid w:val="003B08A0"/>
    <w:rsid w:val="003B0FDE"/>
    <w:rsid w:val="003B15DB"/>
    <w:rsid w:val="003B1663"/>
    <w:rsid w:val="003B18A2"/>
    <w:rsid w:val="003B24FB"/>
    <w:rsid w:val="003B2558"/>
    <w:rsid w:val="003B281E"/>
    <w:rsid w:val="003B2E60"/>
    <w:rsid w:val="003B39BF"/>
    <w:rsid w:val="003B576E"/>
    <w:rsid w:val="003B65E9"/>
    <w:rsid w:val="003C0B82"/>
    <w:rsid w:val="003C177D"/>
    <w:rsid w:val="003C204C"/>
    <w:rsid w:val="003C21F3"/>
    <w:rsid w:val="003C259C"/>
    <w:rsid w:val="003C41E4"/>
    <w:rsid w:val="003C760B"/>
    <w:rsid w:val="003C7764"/>
    <w:rsid w:val="003C7F7C"/>
    <w:rsid w:val="003D02FF"/>
    <w:rsid w:val="003D1E1B"/>
    <w:rsid w:val="003D20E8"/>
    <w:rsid w:val="003D225C"/>
    <w:rsid w:val="003D2646"/>
    <w:rsid w:val="003D3FE3"/>
    <w:rsid w:val="003D4759"/>
    <w:rsid w:val="003D54F7"/>
    <w:rsid w:val="003D6C52"/>
    <w:rsid w:val="003D79D3"/>
    <w:rsid w:val="003D7AEE"/>
    <w:rsid w:val="003E053E"/>
    <w:rsid w:val="003E1CB1"/>
    <w:rsid w:val="003E27F5"/>
    <w:rsid w:val="003E2CBB"/>
    <w:rsid w:val="003E30BB"/>
    <w:rsid w:val="003E3276"/>
    <w:rsid w:val="003E3A5B"/>
    <w:rsid w:val="003E57F4"/>
    <w:rsid w:val="003E6516"/>
    <w:rsid w:val="003E7363"/>
    <w:rsid w:val="003E7579"/>
    <w:rsid w:val="003E7B21"/>
    <w:rsid w:val="003F032F"/>
    <w:rsid w:val="003F159E"/>
    <w:rsid w:val="003F265C"/>
    <w:rsid w:val="003F27C2"/>
    <w:rsid w:val="003F2A84"/>
    <w:rsid w:val="003F3155"/>
    <w:rsid w:val="003F3264"/>
    <w:rsid w:val="003F352D"/>
    <w:rsid w:val="003F41DE"/>
    <w:rsid w:val="003F48D5"/>
    <w:rsid w:val="003F4AFF"/>
    <w:rsid w:val="003F72F4"/>
    <w:rsid w:val="003F786D"/>
    <w:rsid w:val="003F7882"/>
    <w:rsid w:val="00400C45"/>
    <w:rsid w:val="00401C43"/>
    <w:rsid w:val="00401C7D"/>
    <w:rsid w:val="00402207"/>
    <w:rsid w:val="004022F6"/>
    <w:rsid w:val="004027BE"/>
    <w:rsid w:val="00405197"/>
    <w:rsid w:val="00406708"/>
    <w:rsid w:val="00407495"/>
    <w:rsid w:val="004075CE"/>
    <w:rsid w:val="00407853"/>
    <w:rsid w:val="00407973"/>
    <w:rsid w:val="0041047B"/>
    <w:rsid w:val="00411226"/>
    <w:rsid w:val="0041334C"/>
    <w:rsid w:val="00413B34"/>
    <w:rsid w:val="0041428E"/>
    <w:rsid w:val="00414B15"/>
    <w:rsid w:val="00415EF7"/>
    <w:rsid w:val="004161C1"/>
    <w:rsid w:val="00420565"/>
    <w:rsid w:val="00421255"/>
    <w:rsid w:val="00421B8F"/>
    <w:rsid w:val="00421D11"/>
    <w:rsid w:val="00422A43"/>
    <w:rsid w:val="00422C5B"/>
    <w:rsid w:val="00424581"/>
    <w:rsid w:val="0042495F"/>
    <w:rsid w:val="00424BE8"/>
    <w:rsid w:val="004251A9"/>
    <w:rsid w:val="00426015"/>
    <w:rsid w:val="00426651"/>
    <w:rsid w:val="00426F05"/>
    <w:rsid w:val="004277C1"/>
    <w:rsid w:val="00427823"/>
    <w:rsid w:val="004278B0"/>
    <w:rsid w:val="004306E6"/>
    <w:rsid w:val="00430E68"/>
    <w:rsid w:val="00431364"/>
    <w:rsid w:val="00431854"/>
    <w:rsid w:val="004328BE"/>
    <w:rsid w:val="00432C62"/>
    <w:rsid w:val="00434B51"/>
    <w:rsid w:val="00434C11"/>
    <w:rsid w:val="0043509C"/>
    <w:rsid w:val="0043522B"/>
    <w:rsid w:val="00436E53"/>
    <w:rsid w:val="00437416"/>
    <w:rsid w:val="00437514"/>
    <w:rsid w:val="004411CE"/>
    <w:rsid w:val="00441DF3"/>
    <w:rsid w:val="00441F42"/>
    <w:rsid w:val="00442783"/>
    <w:rsid w:val="00442E63"/>
    <w:rsid w:val="00442F37"/>
    <w:rsid w:val="00443083"/>
    <w:rsid w:val="00443090"/>
    <w:rsid w:val="004449A0"/>
    <w:rsid w:val="00444C7F"/>
    <w:rsid w:val="00446495"/>
    <w:rsid w:val="0044656A"/>
    <w:rsid w:val="00446673"/>
    <w:rsid w:val="00446BF1"/>
    <w:rsid w:val="0045028A"/>
    <w:rsid w:val="00450F64"/>
    <w:rsid w:val="00452FE0"/>
    <w:rsid w:val="0045382D"/>
    <w:rsid w:val="00454277"/>
    <w:rsid w:val="00454A3C"/>
    <w:rsid w:val="00454CEC"/>
    <w:rsid w:val="00455FEC"/>
    <w:rsid w:val="004568A0"/>
    <w:rsid w:val="004610C2"/>
    <w:rsid w:val="00461612"/>
    <w:rsid w:val="00462321"/>
    <w:rsid w:val="0046254B"/>
    <w:rsid w:val="00462BEF"/>
    <w:rsid w:val="0046309D"/>
    <w:rsid w:val="004631BD"/>
    <w:rsid w:val="00463DF4"/>
    <w:rsid w:val="00463F4B"/>
    <w:rsid w:val="00465567"/>
    <w:rsid w:val="004664BD"/>
    <w:rsid w:val="00466579"/>
    <w:rsid w:val="0047017D"/>
    <w:rsid w:val="00470753"/>
    <w:rsid w:val="00470B47"/>
    <w:rsid w:val="00470D47"/>
    <w:rsid w:val="00471A7A"/>
    <w:rsid w:val="00472213"/>
    <w:rsid w:val="00473039"/>
    <w:rsid w:val="0047392A"/>
    <w:rsid w:val="004761C1"/>
    <w:rsid w:val="00476446"/>
    <w:rsid w:val="0047649F"/>
    <w:rsid w:val="004768AD"/>
    <w:rsid w:val="0047763D"/>
    <w:rsid w:val="004776A4"/>
    <w:rsid w:val="00477F6B"/>
    <w:rsid w:val="00481733"/>
    <w:rsid w:val="00481B3B"/>
    <w:rsid w:val="00483BD7"/>
    <w:rsid w:val="00483C94"/>
    <w:rsid w:val="00483F65"/>
    <w:rsid w:val="00484DE4"/>
    <w:rsid w:val="00485269"/>
    <w:rsid w:val="004859EF"/>
    <w:rsid w:val="004865AD"/>
    <w:rsid w:val="004879EF"/>
    <w:rsid w:val="00491B8E"/>
    <w:rsid w:val="00491F49"/>
    <w:rsid w:val="004929E6"/>
    <w:rsid w:val="00494B1F"/>
    <w:rsid w:val="00494E26"/>
    <w:rsid w:val="00495C5E"/>
    <w:rsid w:val="00496792"/>
    <w:rsid w:val="00496C0F"/>
    <w:rsid w:val="00496CED"/>
    <w:rsid w:val="00496F6D"/>
    <w:rsid w:val="00497761"/>
    <w:rsid w:val="00497B90"/>
    <w:rsid w:val="004A0868"/>
    <w:rsid w:val="004A0CBA"/>
    <w:rsid w:val="004A26BB"/>
    <w:rsid w:val="004A2F0B"/>
    <w:rsid w:val="004A2F1E"/>
    <w:rsid w:val="004A44F5"/>
    <w:rsid w:val="004A5008"/>
    <w:rsid w:val="004A5157"/>
    <w:rsid w:val="004A5696"/>
    <w:rsid w:val="004A5979"/>
    <w:rsid w:val="004A5E45"/>
    <w:rsid w:val="004A63A7"/>
    <w:rsid w:val="004A6605"/>
    <w:rsid w:val="004A77B2"/>
    <w:rsid w:val="004A78B1"/>
    <w:rsid w:val="004A79D6"/>
    <w:rsid w:val="004A7B79"/>
    <w:rsid w:val="004A7FAE"/>
    <w:rsid w:val="004B0A87"/>
    <w:rsid w:val="004B0C4A"/>
    <w:rsid w:val="004B1AA7"/>
    <w:rsid w:val="004B2377"/>
    <w:rsid w:val="004B2444"/>
    <w:rsid w:val="004B30E6"/>
    <w:rsid w:val="004B33CE"/>
    <w:rsid w:val="004B44C8"/>
    <w:rsid w:val="004B5174"/>
    <w:rsid w:val="004B6122"/>
    <w:rsid w:val="004B6E22"/>
    <w:rsid w:val="004B6F0D"/>
    <w:rsid w:val="004C1800"/>
    <w:rsid w:val="004C32E2"/>
    <w:rsid w:val="004C3790"/>
    <w:rsid w:val="004C4138"/>
    <w:rsid w:val="004C42B6"/>
    <w:rsid w:val="004C445B"/>
    <w:rsid w:val="004C44B0"/>
    <w:rsid w:val="004C45BF"/>
    <w:rsid w:val="004C4A94"/>
    <w:rsid w:val="004C6500"/>
    <w:rsid w:val="004C6986"/>
    <w:rsid w:val="004C6F04"/>
    <w:rsid w:val="004C71F1"/>
    <w:rsid w:val="004D0357"/>
    <w:rsid w:val="004D0430"/>
    <w:rsid w:val="004D0F36"/>
    <w:rsid w:val="004D2524"/>
    <w:rsid w:val="004D4401"/>
    <w:rsid w:val="004D47B2"/>
    <w:rsid w:val="004D69F6"/>
    <w:rsid w:val="004D6C3C"/>
    <w:rsid w:val="004D6CEA"/>
    <w:rsid w:val="004D7B47"/>
    <w:rsid w:val="004D7DA3"/>
    <w:rsid w:val="004E0D0C"/>
    <w:rsid w:val="004E2872"/>
    <w:rsid w:val="004E2A0C"/>
    <w:rsid w:val="004E2BB0"/>
    <w:rsid w:val="004E653C"/>
    <w:rsid w:val="004F0212"/>
    <w:rsid w:val="004F298C"/>
    <w:rsid w:val="004F2C03"/>
    <w:rsid w:val="004F2F7E"/>
    <w:rsid w:val="004F40A8"/>
    <w:rsid w:val="004F4D15"/>
    <w:rsid w:val="004F4ED0"/>
    <w:rsid w:val="004F4EE9"/>
    <w:rsid w:val="004F5356"/>
    <w:rsid w:val="004F53A5"/>
    <w:rsid w:val="004F67C6"/>
    <w:rsid w:val="004F6907"/>
    <w:rsid w:val="004F78ED"/>
    <w:rsid w:val="004F7A11"/>
    <w:rsid w:val="004F7D00"/>
    <w:rsid w:val="00501F37"/>
    <w:rsid w:val="005026E7"/>
    <w:rsid w:val="00502C88"/>
    <w:rsid w:val="005034BD"/>
    <w:rsid w:val="005036CC"/>
    <w:rsid w:val="00503EC2"/>
    <w:rsid w:val="0050470B"/>
    <w:rsid w:val="00504A30"/>
    <w:rsid w:val="00504DF2"/>
    <w:rsid w:val="005051EA"/>
    <w:rsid w:val="00505B4A"/>
    <w:rsid w:val="005060C3"/>
    <w:rsid w:val="00507D3B"/>
    <w:rsid w:val="00510A37"/>
    <w:rsid w:val="00510AA7"/>
    <w:rsid w:val="00511582"/>
    <w:rsid w:val="005118AB"/>
    <w:rsid w:val="0051237F"/>
    <w:rsid w:val="005136C3"/>
    <w:rsid w:val="0051373D"/>
    <w:rsid w:val="00514544"/>
    <w:rsid w:val="00514A8E"/>
    <w:rsid w:val="00514FD1"/>
    <w:rsid w:val="0051512C"/>
    <w:rsid w:val="00515627"/>
    <w:rsid w:val="005157E6"/>
    <w:rsid w:val="005173C1"/>
    <w:rsid w:val="005204B4"/>
    <w:rsid w:val="00520BA1"/>
    <w:rsid w:val="00521103"/>
    <w:rsid w:val="005212E4"/>
    <w:rsid w:val="00521ABC"/>
    <w:rsid w:val="0052209E"/>
    <w:rsid w:val="005221A9"/>
    <w:rsid w:val="00522822"/>
    <w:rsid w:val="0052305D"/>
    <w:rsid w:val="005247E2"/>
    <w:rsid w:val="0052484F"/>
    <w:rsid w:val="005252CA"/>
    <w:rsid w:val="00525D98"/>
    <w:rsid w:val="00526790"/>
    <w:rsid w:val="005278A3"/>
    <w:rsid w:val="005301B4"/>
    <w:rsid w:val="00530476"/>
    <w:rsid w:val="00531861"/>
    <w:rsid w:val="005333E5"/>
    <w:rsid w:val="00534213"/>
    <w:rsid w:val="005366C8"/>
    <w:rsid w:val="00540757"/>
    <w:rsid w:val="005407D1"/>
    <w:rsid w:val="00541274"/>
    <w:rsid w:val="005424E7"/>
    <w:rsid w:val="00542C13"/>
    <w:rsid w:val="00542DAF"/>
    <w:rsid w:val="00545141"/>
    <w:rsid w:val="00545524"/>
    <w:rsid w:val="00545F45"/>
    <w:rsid w:val="00546144"/>
    <w:rsid w:val="00547300"/>
    <w:rsid w:val="00550CEC"/>
    <w:rsid w:val="005527BF"/>
    <w:rsid w:val="005533FA"/>
    <w:rsid w:val="005534B6"/>
    <w:rsid w:val="0055383E"/>
    <w:rsid w:val="00553D68"/>
    <w:rsid w:val="00554868"/>
    <w:rsid w:val="00554CED"/>
    <w:rsid w:val="00555986"/>
    <w:rsid w:val="005568E0"/>
    <w:rsid w:val="00556F95"/>
    <w:rsid w:val="00557E8B"/>
    <w:rsid w:val="00560138"/>
    <w:rsid w:val="00560470"/>
    <w:rsid w:val="00562DAB"/>
    <w:rsid w:val="00562FE9"/>
    <w:rsid w:val="00563054"/>
    <w:rsid w:val="00563127"/>
    <w:rsid w:val="00563BF1"/>
    <w:rsid w:val="00565425"/>
    <w:rsid w:val="0056566A"/>
    <w:rsid w:val="005657D6"/>
    <w:rsid w:val="00566DDC"/>
    <w:rsid w:val="00567519"/>
    <w:rsid w:val="00567D32"/>
    <w:rsid w:val="005702DB"/>
    <w:rsid w:val="00570FCC"/>
    <w:rsid w:val="00571E84"/>
    <w:rsid w:val="00571F5D"/>
    <w:rsid w:val="00572055"/>
    <w:rsid w:val="00572191"/>
    <w:rsid w:val="0057234C"/>
    <w:rsid w:val="0057295D"/>
    <w:rsid w:val="005729E5"/>
    <w:rsid w:val="00572A92"/>
    <w:rsid w:val="0057348E"/>
    <w:rsid w:val="00573738"/>
    <w:rsid w:val="00573AA8"/>
    <w:rsid w:val="00573F91"/>
    <w:rsid w:val="00574345"/>
    <w:rsid w:val="00575054"/>
    <w:rsid w:val="005750B4"/>
    <w:rsid w:val="00575C9D"/>
    <w:rsid w:val="00576231"/>
    <w:rsid w:val="0057644A"/>
    <w:rsid w:val="005764D8"/>
    <w:rsid w:val="0058074A"/>
    <w:rsid w:val="0058090B"/>
    <w:rsid w:val="00580BC6"/>
    <w:rsid w:val="005810CD"/>
    <w:rsid w:val="00581587"/>
    <w:rsid w:val="00581B16"/>
    <w:rsid w:val="005827E6"/>
    <w:rsid w:val="00582924"/>
    <w:rsid w:val="00582BE5"/>
    <w:rsid w:val="00582C32"/>
    <w:rsid w:val="00583558"/>
    <w:rsid w:val="005836BE"/>
    <w:rsid w:val="00583A5C"/>
    <w:rsid w:val="00584392"/>
    <w:rsid w:val="0058486F"/>
    <w:rsid w:val="00584B31"/>
    <w:rsid w:val="00585074"/>
    <w:rsid w:val="00585D3D"/>
    <w:rsid w:val="005864D1"/>
    <w:rsid w:val="00591251"/>
    <w:rsid w:val="005921BB"/>
    <w:rsid w:val="00595700"/>
    <w:rsid w:val="00596556"/>
    <w:rsid w:val="00596C2B"/>
    <w:rsid w:val="005976D1"/>
    <w:rsid w:val="005A00E8"/>
    <w:rsid w:val="005A0240"/>
    <w:rsid w:val="005A0260"/>
    <w:rsid w:val="005A0A4D"/>
    <w:rsid w:val="005A0B62"/>
    <w:rsid w:val="005A10CA"/>
    <w:rsid w:val="005A1A4B"/>
    <w:rsid w:val="005A1C66"/>
    <w:rsid w:val="005A268B"/>
    <w:rsid w:val="005A452E"/>
    <w:rsid w:val="005A48BC"/>
    <w:rsid w:val="005A5337"/>
    <w:rsid w:val="005A5564"/>
    <w:rsid w:val="005A5F1F"/>
    <w:rsid w:val="005A605F"/>
    <w:rsid w:val="005A6DFD"/>
    <w:rsid w:val="005B0FAC"/>
    <w:rsid w:val="005B16F3"/>
    <w:rsid w:val="005B6BC7"/>
    <w:rsid w:val="005B6CBA"/>
    <w:rsid w:val="005B78FA"/>
    <w:rsid w:val="005C0A69"/>
    <w:rsid w:val="005C0C01"/>
    <w:rsid w:val="005C124A"/>
    <w:rsid w:val="005C18B4"/>
    <w:rsid w:val="005C1F92"/>
    <w:rsid w:val="005C23A5"/>
    <w:rsid w:val="005C258C"/>
    <w:rsid w:val="005C3AA6"/>
    <w:rsid w:val="005C5116"/>
    <w:rsid w:val="005C6955"/>
    <w:rsid w:val="005C6E2E"/>
    <w:rsid w:val="005D08DD"/>
    <w:rsid w:val="005D14FF"/>
    <w:rsid w:val="005D1B97"/>
    <w:rsid w:val="005D22B4"/>
    <w:rsid w:val="005D30E8"/>
    <w:rsid w:val="005D32EB"/>
    <w:rsid w:val="005D3641"/>
    <w:rsid w:val="005D5187"/>
    <w:rsid w:val="005D6C6A"/>
    <w:rsid w:val="005D6E1F"/>
    <w:rsid w:val="005D6EFC"/>
    <w:rsid w:val="005E0EB9"/>
    <w:rsid w:val="005E175A"/>
    <w:rsid w:val="005E2C18"/>
    <w:rsid w:val="005E3320"/>
    <w:rsid w:val="005E4ED6"/>
    <w:rsid w:val="005E5F03"/>
    <w:rsid w:val="005E64C2"/>
    <w:rsid w:val="005E730B"/>
    <w:rsid w:val="005E79F3"/>
    <w:rsid w:val="005F03AB"/>
    <w:rsid w:val="005F04B1"/>
    <w:rsid w:val="005F2504"/>
    <w:rsid w:val="005F282C"/>
    <w:rsid w:val="005F4D05"/>
    <w:rsid w:val="005F5141"/>
    <w:rsid w:val="005F5CB0"/>
    <w:rsid w:val="005F5CD4"/>
    <w:rsid w:val="005F636B"/>
    <w:rsid w:val="005F6D7A"/>
    <w:rsid w:val="005F7E72"/>
    <w:rsid w:val="005F7F3A"/>
    <w:rsid w:val="00600935"/>
    <w:rsid w:val="0060207D"/>
    <w:rsid w:val="00602C0B"/>
    <w:rsid w:val="00602E71"/>
    <w:rsid w:val="00603430"/>
    <w:rsid w:val="00604935"/>
    <w:rsid w:val="00604A28"/>
    <w:rsid w:val="00604EE9"/>
    <w:rsid w:val="00605DF6"/>
    <w:rsid w:val="00607250"/>
    <w:rsid w:val="00607846"/>
    <w:rsid w:val="00607E0D"/>
    <w:rsid w:val="00611DD4"/>
    <w:rsid w:val="00612952"/>
    <w:rsid w:val="00612CA6"/>
    <w:rsid w:val="00613CDD"/>
    <w:rsid w:val="006156CC"/>
    <w:rsid w:val="00615E0E"/>
    <w:rsid w:val="006165C8"/>
    <w:rsid w:val="006175A4"/>
    <w:rsid w:val="00617BF2"/>
    <w:rsid w:val="00617F3B"/>
    <w:rsid w:val="0062169E"/>
    <w:rsid w:val="00621710"/>
    <w:rsid w:val="00622090"/>
    <w:rsid w:val="006229DC"/>
    <w:rsid w:val="00623AF6"/>
    <w:rsid w:val="00623C7D"/>
    <w:rsid w:val="006246B6"/>
    <w:rsid w:val="00624D86"/>
    <w:rsid w:val="00625043"/>
    <w:rsid w:val="006257DA"/>
    <w:rsid w:val="0062590F"/>
    <w:rsid w:val="00626B1B"/>
    <w:rsid w:val="00626EAB"/>
    <w:rsid w:val="00627322"/>
    <w:rsid w:val="00627C2B"/>
    <w:rsid w:val="00630506"/>
    <w:rsid w:val="0063050B"/>
    <w:rsid w:val="00631178"/>
    <w:rsid w:val="00634115"/>
    <w:rsid w:val="006363FE"/>
    <w:rsid w:val="00641221"/>
    <w:rsid w:val="0064125B"/>
    <w:rsid w:val="00643209"/>
    <w:rsid w:val="0064415A"/>
    <w:rsid w:val="006443E7"/>
    <w:rsid w:val="00644C9E"/>
    <w:rsid w:val="00645049"/>
    <w:rsid w:val="00646DFE"/>
    <w:rsid w:val="00650F45"/>
    <w:rsid w:val="006512B0"/>
    <w:rsid w:val="00651D93"/>
    <w:rsid w:val="00652050"/>
    <w:rsid w:val="006521CB"/>
    <w:rsid w:val="006522EF"/>
    <w:rsid w:val="00652FCB"/>
    <w:rsid w:val="0065391E"/>
    <w:rsid w:val="0065427E"/>
    <w:rsid w:val="0065473B"/>
    <w:rsid w:val="00655E03"/>
    <w:rsid w:val="00660369"/>
    <w:rsid w:val="0066052B"/>
    <w:rsid w:val="00660F1D"/>
    <w:rsid w:val="006612B7"/>
    <w:rsid w:val="00661468"/>
    <w:rsid w:val="00661787"/>
    <w:rsid w:val="00662A9D"/>
    <w:rsid w:val="006630FD"/>
    <w:rsid w:val="006638F7"/>
    <w:rsid w:val="006653C1"/>
    <w:rsid w:val="006656B0"/>
    <w:rsid w:val="006657D6"/>
    <w:rsid w:val="00666956"/>
    <w:rsid w:val="006673F1"/>
    <w:rsid w:val="00672DAD"/>
    <w:rsid w:val="00673148"/>
    <w:rsid w:val="00673795"/>
    <w:rsid w:val="0067405D"/>
    <w:rsid w:val="006743A6"/>
    <w:rsid w:val="00674492"/>
    <w:rsid w:val="00675888"/>
    <w:rsid w:val="00677C51"/>
    <w:rsid w:val="00677D56"/>
    <w:rsid w:val="00680910"/>
    <w:rsid w:val="00681545"/>
    <w:rsid w:val="00681D69"/>
    <w:rsid w:val="0068267B"/>
    <w:rsid w:val="00683DC3"/>
    <w:rsid w:val="0068477F"/>
    <w:rsid w:val="00684D3A"/>
    <w:rsid w:val="00684E48"/>
    <w:rsid w:val="006856C6"/>
    <w:rsid w:val="00685713"/>
    <w:rsid w:val="00685BD8"/>
    <w:rsid w:val="00690264"/>
    <w:rsid w:val="006904E6"/>
    <w:rsid w:val="006905BC"/>
    <w:rsid w:val="00691B77"/>
    <w:rsid w:val="00692848"/>
    <w:rsid w:val="00692B61"/>
    <w:rsid w:val="00692D00"/>
    <w:rsid w:val="00693095"/>
    <w:rsid w:val="00693F16"/>
    <w:rsid w:val="00694FB8"/>
    <w:rsid w:val="00695171"/>
    <w:rsid w:val="006960B1"/>
    <w:rsid w:val="00696D35"/>
    <w:rsid w:val="006970EB"/>
    <w:rsid w:val="0069788A"/>
    <w:rsid w:val="006978DA"/>
    <w:rsid w:val="006A0142"/>
    <w:rsid w:val="006A064D"/>
    <w:rsid w:val="006A15BC"/>
    <w:rsid w:val="006A1F63"/>
    <w:rsid w:val="006A398C"/>
    <w:rsid w:val="006A403E"/>
    <w:rsid w:val="006A407F"/>
    <w:rsid w:val="006A431B"/>
    <w:rsid w:val="006A477C"/>
    <w:rsid w:val="006A51C7"/>
    <w:rsid w:val="006A527B"/>
    <w:rsid w:val="006A541F"/>
    <w:rsid w:val="006A63C9"/>
    <w:rsid w:val="006A6FA6"/>
    <w:rsid w:val="006A73BC"/>
    <w:rsid w:val="006B0C04"/>
    <w:rsid w:val="006B1467"/>
    <w:rsid w:val="006B4A7E"/>
    <w:rsid w:val="006B60D7"/>
    <w:rsid w:val="006B6FF5"/>
    <w:rsid w:val="006B7078"/>
    <w:rsid w:val="006B7327"/>
    <w:rsid w:val="006B768A"/>
    <w:rsid w:val="006B7DB7"/>
    <w:rsid w:val="006C0102"/>
    <w:rsid w:val="006C0EA9"/>
    <w:rsid w:val="006C18B4"/>
    <w:rsid w:val="006C2352"/>
    <w:rsid w:val="006C24BC"/>
    <w:rsid w:val="006C3B79"/>
    <w:rsid w:val="006C56FE"/>
    <w:rsid w:val="006C6096"/>
    <w:rsid w:val="006C60D0"/>
    <w:rsid w:val="006C74F1"/>
    <w:rsid w:val="006D07B4"/>
    <w:rsid w:val="006D0827"/>
    <w:rsid w:val="006D164D"/>
    <w:rsid w:val="006D383D"/>
    <w:rsid w:val="006D3BE3"/>
    <w:rsid w:val="006D43B7"/>
    <w:rsid w:val="006D44EC"/>
    <w:rsid w:val="006D57AB"/>
    <w:rsid w:val="006D5F8E"/>
    <w:rsid w:val="006D6061"/>
    <w:rsid w:val="006D7F6C"/>
    <w:rsid w:val="006E06E4"/>
    <w:rsid w:val="006E070E"/>
    <w:rsid w:val="006E13D9"/>
    <w:rsid w:val="006E2F85"/>
    <w:rsid w:val="006E3A2B"/>
    <w:rsid w:val="006E492D"/>
    <w:rsid w:val="006E5B18"/>
    <w:rsid w:val="006E5CCD"/>
    <w:rsid w:val="006E671A"/>
    <w:rsid w:val="006E6CE1"/>
    <w:rsid w:val="006E7092"/>
    <w:rsid w:val="006F0908"/>
    <w:rsid w:val="006F0A1C"/>
    <w:rsid w:val="006F0EE3"/>
    <w:rsid w:val="006F0FB1"/>
    <w:rsid w:val="006F1719"/>
    <w:rsid w:val="006F1905"/>
    <w:rsid w:val="006F21B2"/>
    <w:rsid w:val="006F3334"/>
    <w:rsid w:val="006F3F88"/>
    <w:rsid w:val="006F46DD"/>
    <w:rsid w:val="006F5BAC"/>
    <w:rsid w:val="006F5D7E"/>
    <w:rsid w:val="006F61E1"/>
    <w:rsid w:val="006F768A"/>
    <w:rsid w:val="006F7DCC"/>
    <w:rsid w:val="0070023C"/>
    <w:rsid w:val="007019A0"/>
    <w:rsid w:val="00701AFE"/>
    <w:rsid w:val="00701CA7"/>
    <w:rsid w:val="007021CA"/>
    <w:rsid w:val="00702858"/>
    <w:rsid w:val="00703A84"/>
    <w:rsid w:val="00703D3A"/>
    <w:rsid w:val="00703EBF"/>
    <w:rsid w:val="007050A6"/>
    <w:rsid w:val="00705ABB"/>
    <w:rsid w:val="00707FE0"/>
    <w:rsid w:val="0071054B"/>
    <w:rsid w:val="00712BE6"/>
    <w:rsid w:val="00713B89"/>
    <w:rsid w:val="007141F7"/>
    <w:rsid w:val="00714A54"/>
    <w:rsid w:val="007156D3"/>
    <w:rsid w:val="007178BB"/>
    <w:rsid w:val="00717A50"/>
    <w:rsid w:val="00717BF6"/>
    <w:rsid w:val="00720D18"/>
    <w:rsid w:val="007211B5"/>
    <w:rsid w:val="007219C0"/>
    <w:rsid w:val="007226DF"/>
    <w:rsid w:val="00722F93"/>
    <w:rsid w:val="00723DD6"/>
    <w:rsid w:val="00724EB8"/>
    <w:rsid w:val="0072785B"/>
    <w:rsid w:val="00727C77"/>
    <w:rsid w:val="00730813"/>
    <w:rsid w:val="007317BC"/>
    <w:rsid w:val="00731D82"/>
    <w:rsid w:val="0073224A"/>
    <w:rsid w:val="0073292F"/>
    <w:rsid w:val="007348F0"/>
    <w:rsid w:val="00734DDD"/>
    <w:rsid w:val="00735429"/>
    <w:rsid w:val="00736329"/>
    <w:rsid w:val="00736607"/>
    <w:rsid w:val="00736DC7"/>
    <w:rsid w:val="007372FE"/>
    <w:rsid w:val="007404B2"/>
    <w:rsid w:val="00740AB0"/>
    <w:rsid w:val="0074136C"/>
    <w:rsid w:val="00741685"/>
    <w:rsid w:val="00741F73"/>
    <w:rsid w:val="00744E85"/>
    <w:rsid w:val="007454BE"/>
    <w:rsid w:val="007458DE"/>
    <w:rsid w:val="007506FA"/>
    <w:rsid w:val="00750C4F"/>
    <w:rsid w:val="00752115"/>
    <w:rsid w:val="007546D0"/>
    <w:rsid w:val="0075499B"/>
    <w:rsid w:val="0075675F"/>
    <w:rsid w:val="007571F2"/>
    <w:rsid w:val="00757CDE"/>
    <w:rsid w:val="00760E11"/>
    <w:rsid w:val="00763B99"/>
    <w:rsid w:val="00763E8A"/>
    <w:rsid w:val="00764623"/>
    <w:rsid w:val="0076487C"/>
    <w:rsid w:val="007650A7"/>
    <w:rsid w:val="00765255"/>
    <w:rsid w:val="007652E5"/>
    <w:rsid w:val="007657BC"/>
    <w:rsid w:val="00765B0A"/>
    <w:rsid w:val="0076687F"/>
    <w:rsid w:val="00767366"/>
    <w:rsid w:val="00767838"/>
    <w:rsid w:val="00767840"/>
    <w:rsid w:val="00770603"/>
    <w:rsid w:val="00770F3B"/>
    <w:rsid w:val="00770FC5"/>
    <w:rsid w:val="0077147A"/>
    <w:rsid w:val="0077214C"/>
    <w:rsid w:val="00772873"/>
    <w:rsid w:val="00773756"/>
    <w:rsid w:val="00775060"/>
    <w:rsid w:val="00775C20"/>
    <w:rsid w:val="007771FA"/>
    <w:rsid w:val="00777A22"/>
    <w:rsid w:val="00780205"/>
    <w:rsid w:val="007804B0"/>
    <w:rsid w:val="0078086B"/>
    <w:rsid w:val="00781D20"/>
    <w:rsid w:val="00782055"/>
    <w:rsid w:val="00782FC9"/>
    <w:rsid w:val="00783A77"/>
    <w:rsid w:val="00783B17"/>
    <w:rsid w:val="007841D4"/>
    <w:rsid w:val="00784E4D"/>
    <w:rsid w:val="00785C51"/>
    <w:rsid w:val="007864E2"/>
    <w:rsid w:val="007903CD"/>
    <w:rsid w:val="00790B2D"/>
    <w:rsid w:val="00790C8F"/>
    <w:rsid w:val="007925DF"/>
    <w:rsid w:val="0079278C"/>
    <w:rsid w:val="0079480E"/>
    <w:rsid w:val="00794A02"/>
    <w:rsid w:val="00794C01"/>
    <w:rsid w:val="00794C42"/>
    <w:rsid w:val="007956DC"/>
    <w:rsid w:val="00795B7E"/>
    <w:rsid w:val="00795C6F"/>
    <w:rsid w:val="00796855"/>
    <w:rsid w:val="00797BE2"/>
    <w:rsid w:val="007A0E2E"/>
    <w:rsid w:val="007A19F4"/>
    <w:rsid w:val="007A2ADC"/>
    <w:rsid w:val="007A2C06"/>
    <w:rsid w:val="007A3DC9"/>
    <w:rsid w:val="007A5ACF"/>
    <w:rsid w:val="007A5C31"/>
    <w:rsid w:val="007A5F14"/>
    <w:rsid w:val="007A6EB2"/>
    <w:rsid w:val="007B00E8"/>
    <w:rsid w:val="007B0192"/>
    <w:rsid w:val="007B060F"/>
    <w:rsid w:val="007B0777"/>
    <w:rsid w:val="007B0B04"/>
    <w:rsid w:val="007B0BCF"/>
    <w:rsid w:val="007B1B46"/>
    <w:rsid w:val="007B22EA"/>
    <w:rsid w:val="007B2B79"/>
    <w:rsid w:val="007B2D20"/>
    <w:rsid w:val="007B3855"/>
    <w:rsid w:val="007B75D9"/>
    <w:rsid w:val="007B7ACF"/>
    <w:rsid w:val="007B7E6A"/>
    <w:rsid w:val="007C075F"/>
    <w:rsid w:val="007C09DC"/>
    <w:rsid w:val="007C1234"/>
    <w:rsid w:val="007C1C05"/>
    <w:rsid w:val="007C210A"/>
    <w:rsid w:val="007C2875"/>
    <w:rsid w:val="007C4062"/>
    <w:rsid w:val="007C473D"/>
    <w:rsid w:val="007C6AA7"/>
    <w:rsid w:val="007C6BAB"/>
    <w:rsid w:val="007C6EA8"/>
    <w:rsid w:val="007C7352"/>
    <w:rsid w:val="007C7445"/>
    <w:rsid w:val="007C7B9C"/>
    <w:rsid w:val="007D08F0"/>
    <w:rsid w:val="007D19BC"/>
    <w:rsid w:val="007D1D82"/>
    <w:rsid w:val="007D3481"/>
    <w:rsid w:val="007D3F08"/>
    <w:rsid w:val="007D3FA6"/>
    <w:rsid w:val="007D60D5"/>
    <w:rsid w:val="007D6B0F"/>
    <w:rsid w:val="007D7661"/>
    <w:rsid w:val="007E010C"/>
    <w:rsid w:val="007E0BC7"/>
    <w:rsid w:val="007E1597"/>
    <w:rsid w:val="007E2DD5"/>
    <w:rsid w:val="007E494B"/>
    <w:rsid w:val="007E565D"/>
    <w:rsid w:val="007E578B"/>
    <w:rsid w:val="007E5C9B"/>
    <w:rsid w:val="007E5FB7"/>
    <w:rsid w:val="007E73C7"/>
    <w:rsid w:val="007F08AE"/>
    <w:rsid w:val="007F1787"/>
    <w:rsid w:val="007F2290"/>
    <w:rsid w:val="007F22EF"/>
    <w:rsid w:val="007F256C"/>
    <w:rsid w:val="007F2D47"/>
    <w:rsid w:val="007F4FB7"/>
    <w:rsid w:val="007F573D"/>
    <w:rsid w:val="007F62B6"/>
    <w:rsid w:val="007F68D4"/>
    <w:rsid w:val="007F7653"/>
    <w:rsid w:val="007F7851"/>
    <w:rsid w:val="00800040"/>
    <w:rsid w:val="00800340"/>
    <w:rsid w:val="0080112E"/>
    <w:rsid w:val="00803A36"/>
    <w:rsid w:val="00803D07"/>
    <w:rsid w:val="0080404F"/>
    <w:rsid w:val="008050CF"/>
    <w:rsid w:val="00805B2A"/>
    <w:rsid w:val="00806675"/>
    <w:rsid w:val="00806AC0"/>
    <w:rsid w:val="0080731B"/>
    <w:rsid w:val="00810B49"/>
    <w:rsid w:val="0081215A"/>
    <w:rsid w:val="00812C3D"/>
    <w:rsid w:val="00813FC6"/>
    <w:rsid w:val="0081697A"/>
    <w:rsid w:val="0082022B"/>
    <w:rsid w:val="008218BC"/>
    <w:rsid w:val="0082219B"/>
    <w:rsid w:val="00822996"/>
    <w:rsid w:val="00823B6F"/>
    <w:rsid w:val="0082420D"/>
    <w:rsid w:val="0082421E"/>
    <w:rsid w:val="008247D2"/>
    <w:rsid w:val="00824F29"/>
    <w:rsid w:val="00825B55"/>
    <w:rsid w:val="008272A4"/>
    <w:rsid w:val="00827A50"/>
    <w:rsid w:val="00827D36"/>
    <w:rsid w:val="008302C0"/>
    <w:rsid w:val="00830E82"/>
    <w:rsid w:val="00831239"/>
    <w:rsid w:val="0083185A"/>
    <w:rsid w:val="00832074"/>
    <w:rsid w:val="0083261C"/>
    <w:rsid w:val="0083269C"/>
    <w:rsid w:val="00832AD8"/>
    <w:rsid w:val="00832C12"/>
    <w:rsid w:val="00833171"/>
    <w:rsid w:val="00833DE0"/>
    <w:rsid w:val="00834759"/>
    <w:rsid w:val="008354DA"/>
    <w:rsid w:val="00837966"/>
    <w:rsid w:val="00837B53"/>
    <w:rsid w:val="00840398"/>
    <w:rsid w:val="00840A04"/>
    <w:rsid w:val="008414B6"/>
    <w:rsid w:val="00841E38"/>
    <w:rsid w:val="0084234E"/>
    <w:rsid w:val="0084280C"/>
    <w:rsid w:val="00842AE2"/>
    <w:rsid w:val="00842B6A"/>
    <w:rsid w:val="00842E8B"/>
    <w:rsid w:val="00844ADE"/>
    <w:rsid w:val="00845621"/>
    <w:rsid w:val="0084690F"/>
    <w:rsid w:val="00847925"/>
    <w:rsid w:val="00847A7D"/>
    <w:rsid w:val="0085160D"/>
    <w:rsid w:val="00851B0F"/>
    <w:rsid w:val="00851D05"/>
    <w:rsid w:val="00852554"/>
    <w:rsid w:val="0085259A"/>
    <w:rsid w:val="00854001"/>
    <w:rsid w:val="008548DA"/>
    <w:rsid w:val="008553FF"/>
    <w:rsid w:val="00855C20"/>
    <w:rsid w:val="00855EF7"/>
    <w:rsid w:val="008573AC"/>
    <w:rsid w:val="00857978"/>
    <w:rsid w:val="008616C9"/>
    <w:rsid w:val="00862499"/>
    <w:rsid w:val="00862817"/>
    <w:rsid w:val="008634A7"/>
    <w:rsid w:val="008638B6"/>
    <w:rsid w:val="0086427E"/>
    <w:rsid w:val="0086505A"/>
    <w:rsid w:val="00865859"/>
    <w:rsid w:val="00865B1E"/>
    <w:rsid w:val="00866771"/>
    <w:rsid w:val="00866C59"/>
    <w:rsid w:val="00866E50"/>
    <w:rsid w:val="008707EF"/>
    <w:rsid w:val="00870BE3"/>
    <w:rsid w:val="0087170F"/>
    <w:rsid w:val="008725D1"/>
    <w:rsid w:val="008727AF"/>
    <w:rsid w:val="008728D8"/>
    <w:rsid w:val="00872ABB"/>
    <w:rsid w:val="008748A5"/>
    <w:rsid w:val="00874A41"/>
    <w:rsid w:val="00875864"/>
    <w:rsid w:val="008761C3"/>
    <w:rsid w:val="00880AF0"/>
    <w:rsid w:val="008816FC"/>
    <w:rsid w:val="008826E0"/>
    <w:rsid w:val="00882C1F"/>
    <w:rsid w:val="008837B9"/>
    <w:rsid w:val="00885661"/>
    <w:rsid w:val="008859B0"/>
    <w:rsid w:val="0088652D"/>
    <w:rsid w:val="008872FD"/>
    <w:rsid w:val="00887D48"/>
    <w:rsid w:val="00890AD0"/>
    <w:rsid w:val="00891974"/>
    <w:rsid w:val="008920A4"/>
    <w:rsid w:val="00892A78"/>
    <w:rsid w:val="0089419F"/>
    <w:rsid w:val="00895287"/>
    <w:rsid w:val="00895A4A"/>
    <w:rsid w:val="00895B9E"/>
    <w:rsid w:val="00896769"/>
    <w:rsid w:val="00896E04"/>
    <w:rsid w:val="00897D3C"/>
    <w:rsid w:val="008A081B"/>
    <w:rsid w:val="008A0CDC"/>
    <w:rsid w:val="008A0DDF"/>
    <w:rsid w:val="008A1229"/>
    <w:rsid w:val="008A1CC0"/>
    <w:rsid w:val="008A238F"/>
    <w:rsid w:val="008A691E"/>
    <w:rsid w:val="008A7FDB"/>
    <w:rsid w:val="008B077A"/>
    <w:rsid w:val="008B2812"/>
    <w:rsid w:val="008B4717"/>
    <w:rsid w:val="008B47ED"/>
    <w:rsid w:val="008B4AC4"/>
    <w:rsid w:val="008B5E71"/>
    <w:rsid w:val="008B6237"/>
    <w:rsid w:val="008B6CF3"/>
    <w:rsid w:val="008B73D5"/>
    <w:rsid w:val="008B78E9"/>
    <w:rsid w:val="008C04A4"/>
    <w:rsid w:val="008C0E85"/>
    <w:rsid w:val="008C1AED"/>
    <w:rsid w:val="008C2417"/>
    <w:rsid w:val="008C24F9"/>
    <w:rsid w:val="008C275C"/>
    <w:rsid w:val="008C4191"/>
    <w:rsid w:val="008C71D6"/>
    <w:rsid w:val="008C745A"/>
    <w:rsid w:val="008C7959"/>
    <w:rsid w:val="008D0790"/>
    <w:rsid w:val="008D1D9A"/>
    <w:rsid w:val="008D22A6"/>
    <w:rsid w:val="008D22C7"/>
    <w:rsid w:val="008D326E"/>
    <w:rsid w:val="008D3752"/>
    <w:rsid w:val="008D3CF6"/>
    <w:rsid w:val="008D453B"/>
    <w:rsid w:val="008D4BA2"/>
    <w:rsid w:val="008D56D5"/>
    <w:rsid w:val="008D66E6"/>
    <w:rsid w:val="008D6AF6"/>
    <w:rsid w:val="008D6FAB"/>
    <w:rsid w:val="008D7F0B"/>
    <w:rsid w:val="008E09F4"/>
    <w:rsid w:val="008E1BBC"/>
    <w:rsid w:val="008E1CC7"/>
    <w:rsid w:val="008E1CE5"/>
    <w:rsid w:val="008E1F44"/>
    <w:rsid w:val="008E31AD"/>
    <w:rsid w:val="008E3BE3"/>
    <w:rsid w:val="008E3FFF"/>
    <w:rsid w:val="008E49BD"/>
    <w:rsid w:val="008E512C"/>
    <w:rsid w:val="008E54F7"/>
    <w:rsid w:val="008E5D69"/>
    <w:rsid w:val="008E6530"/>
    <w:rsid w:val="008E6D9D"/>
    <w:rsid w:val="008E6E75"/>
    <w:rsid w:val="008E7DD3"/>
    <w:rsid w:val="008F01ED"/>
    <w:rsid w:val="008F0E3F"/>
    <w:rsid w:val="008F116C"/>
    <w:rsid w:val="008F1267"/>
    <w:rsid w:val="008F1C25"/>
    <w:rsid w:val="008F225C"/>
    <w:rsid w:val="008F2869"/>
    <w:rsid w:val="008F373B"/>
    <w:rsid w:val="008F4116"/>
    <w:rsid w:val="008F445E"/>
    <w:rsid w:val="008F4851"/>
    <w:rsid w:val="008F4A93"/>
    <w:rsid w:val="008F4D8B"/>
    <w:rsid w:val="008F4EFA"/>
    <w:rsid w:val="008F53D5"/>
    <w:rsid w:val="008F60E4"/>
    <w:rsid w:val="008F7520"/>
    <w:rsid w:val="008F771A"/>
    <w:rsid w:val="00901909"/>
    <w:rsid w:val="009022F6"/>
    <w:rsid w:val="0090245B"/>
    <w:rsid w:val="009026B7"/>
    <w:rsid w:val="0090286C"/>
    <w:rsid w:val="00903111"/>
    <w:rsid w:val="00903602"/>
    <w:rsid w:val="00903797"/>
    <w:rsid w:val="00903D9E"/>
    <w:rsid w:val="00904046"/>
    <w:rsid w:val="009048D0"/>
    <w:rsid w:val="00905077"/>
    <w:rsid w:val="00906FCC"/>
    <w:rsid w:val="00907BA5"/>
    <w:rsid w:val="00910353"/>
    <w:rsid w:val="00911120"/>
    <w:rsid w:val="00911917"/>
    <w:rsid w:val="00913A1D"/>
    <w:rsid w:val="00914E9B"/>
    <w:rsid w:val="00914F42"/>
    <w:rsid w:val="00915FE4"/>
    <w:rsid w:val="0091657C"/>
    <w:rsid w:val="00916834"/>
    <w:rsid w:val="00916F27"/>
    <w:rsid w:val="00920759"/>
    <w:rsid w:val="00921FA6"/>
    <w:rsid w:val="009244A2"/>
    <w:rsid w:val="00925956"/>
    <w:rsid w:val="00925C9A"/>
    <w:rsid w:val="009265E8"/>
    <w:rsid w:val="00926790"/>
    <w:rsid w:val="009272F1"/>
    <w:rsid w:val="00927A79"/>
    <w:rsid w:val="009304FD"/>
    <w:rsid w:val="00931105"/>
    <w:rsid w:val="00932951"/>
    <w:rsid w:val="00932A13"/>
    <w:rsid w:val="009336EE"/>
    <w:rsid w:val="00933C31"/>
    <w:rsid w:val="00934131"/>
    <w:rsid w:val="00934381"/>
    <w:rsid w:val="00935468"/>
    <w:rsid w:val="009358FB"/>
    <w:rsid w:val="00935CCA"/>
    <w:rsid w:val="00936547"/>
    <w:rsid w:val="009416C7"/>
    <w:rsid w:val="00941BAD"/>
    <w:rsid w:val="00943454"/>
    <w:rsid w:val="00943802"/>
    <w:rsid w:val="00943878"/>
    <w:rsid w:val="009446D9"/>
    <w:rsid w:val="00944822"/>
    <w:rsid w:val="00944BB5"/>
    <w:rsid w:val="009452B6"/>
    <w:rsid w:val="00950206"/>
    <w:rsid w:val="0095103C"/>
    <w:rsid w:val="00952553"/>
    <w:rsid w:val="00952E80"/>
    <w:rsid w:val="009531CA"/>
    <w:rsid w:val="00953338"/>
    <w:rsid w:val="00954A53"/>
    <w:rsid w:val="00954B4F"/>
    <w:rsid w:val="00955A61"/>
    <w:rsid w:val="009571F7"/>
    <w:rsid w:val="009573F3"/>
    <w:rsid w:val="009576AC"/>
    <w:rsid w:val="009618E8"/>
    <w:rsid w:val="00961B9A"/>
    <w:rsid w:val="00961C57"/>
    <w:rsid w:val="00961E7C"/>
    <w:rsid w:val="00962A1D"/>
    <w:rsid w:val="00962D3E"/>
    <w:rsid w:val="009631D1"/>
    <w:rsid w:val="009647B4"/>
    <w:rsid w:val="009657BB"/>
    <w:rsid w:val="00966A71"/>
    <w:rsid w:val="00966AD1"/>
    <w:rsid w:val="009678A3"/>
    <w:rsid w:val="009709ED"/>
    <w:rsid w:val="00970A2D"/>
    <w:rsid w:val="00970BB9"/>
    <w:rsid w:val="009713EC"/>
    <w:rsid w:val="00971D07"/>
    <w:rsid w:val="00971D95"/>
    <w:rsid w:val="0097283D"/>
    <w:rsid w:val="00973998"/>
    <w:rsid w:val="009740DC"/>
    <w:rsid w:val="00974938"/>
    <w:rsid w:val="009751FE"/>
    <w:rsid w:val="00975521"/>
    <w:rsid w:val="0098096A"/>
    <w:rsid w:val="0098136E"/>
    <w:rsid w:val="0098153D"/>
    <w:rsid w:val="009818BC"/>
    <w:rsid w:val="00981FF2"/>
    <w:rsid w:val="00982205"/>
    <w:rsid w:val="00982D67"/>
    <w:rsid w:val="00983C49"/>
    <w:rsid w:val="00983CFF"/>
    <w:rsid w:val="0098419D"/>
    <w:rsid w:val="0098564E"/>
    <w:rsid w:val="009859F0"/>
    <w:rsid w:val="00985B77"/>
    <w:rsid w:val="00985D89"/>
    <w:rsid w:val="00986448"/>
    <w:rsid w:val="00986934"/>
    <w:rsid w:val="00986991"/>
    <w:rsid w:val="00987649"/>
    <w:rsid w:val="00987A4B"/>
    <w:rsid w:val="0099047B"/>
    <w:rsid w:val="00990A67"/>
    <w:rsid w:val="00990C0D"/>
    <w:rsid w:val="00990D46"/>
    <w:rsid w:val="00991291"/>
    <w:rsid w:val="00992335"/>
    <w:rsid w:val="00992C27"/>
    <w:rsid w:val="0099348B"/>
    <w:rsid w:val="009939CB"/>
    <w:rsid w:val="00993B7E"/>
    <w:rsid w:val="00994580"/>
    <w:rsid w:val="00994DF1"/>
    <w:rsid w:val="00995120"/>
    <w:rsid w:val="00996925"/>
    <w:rsid w:val="00996D90"/>
    <w:rsid w:val="00997A9B"/>
    <w:rsid w:val="00997FE7"/>
    <w:rsid w:val="009A0684"/>
    <w:rsid w:val="009A0E94"/>
    <w:rsid w:val="009A156F"/>
    <w:rsid w:val="009A26BC"/>
    <w:rsid w:val="009A29E9"/>
    <w:rsid w:val="009A4921"/>
    <w:rsid w:val="009A4E9B"/>
    <w:rsid w:val="009A5001"/>
    <w:rsid w:val="009A537A"/>
    <w:rsid w:val="009A556C"/>
    <w:rsid w:val="009A7648"/>
    <w:rsid w:val="009A765A"/>
    <w:rsid w:val="009B1300"/>
    <w:rsid w:val="009B3A22"/>
    <w:rsid w:val="009B5476"/>
    <w:rsid w:val="009B593F"/>
    <w:rsid w:val="009B5ABE"/>
    <w:rsid w:val="009B5AEE"/>
    <w:rsid w:val="009B5E84"/>
    <w:rsid w:val="009C0ABB"/>
    <w:rsid w:val="009C16B1"/>
    <w:rsid w:val="009C2855"/>
    <w:rsid w:val="009C2CE6"/>
    <w:rsid w:val="009C4C3D"/>
    <w:rsid w:val="009C4C49"/>
    <w:rsid w:val="009C51C6"/>
    <w:rsid w:val="009C56CC"/>
    <w:rsid w:val="009C6CCE"/>
    <w:rsid w:val="009C6D66"/>
    <w:rsid w:val="009D00B9"/>
    <w:rsid w:val="009D0CD8"/>
    <w:rsid w:val="009D16F2"/>
    <w:rsid w:val="009D17E1"/>
    <w:rsid w:val="009D2C0B"/>
    <w:rsid w:val="009D3709"/>
    <w:rsid w:val="009D3DA1"/>
    <w:rsid w:val="009D5CBB"/>
    <w:rsid w:val="009D64C1"/>
    <w:rsid w:val="009D6A42"/>
    <w:rsid w:val="009D6FAC"/>
    <w:rsid w:val="009E0F16"/>
    <w:rsid w:val="009E0F20"/>
    <w:rsid w:val="009E147E"/>
    <w:rsid w:val="009E1917"/>
    <w:rsid w:val="009E1BE5"/>
    <w:rsid w:val="009E3EBC"/>
    <w:rsid w:val="009E4E94"/>
    <w:rsid w:val="009E69E5"/>
    <w:rsid w:val="009E6B34"/>
    <w:rsid w:val="009E6D06"/>
    <w:rsid w:val="009E6E7F"/>
    <w:rsid w:val="009E753D"/>
    <w:rsid w:val="009E7963"/>
    <w:rsid w:val="009E7B09"/>
    <w:rsid w:val="009F07D3"/>
    <w:rsid w:val="009F16B3"/>
    <w:rsid w:val="009F1B6F"/>
    <w:rsid w:val="009F2948"/>
    <w:rsid w:val="009F2F14"/>
    <w:rsid w:val="009F317B"/>
    <w:rsid w:val="009F5862"/>
    <w:rsid w:val="009F5B86"/>
    <w:rsid w:val="009F765C"/>
    <w:rsid w:val="00A00867"/>
    <w:rsid w:val="00A00F52"/>
    <w:rsid w:val="00A01235"/>
    <w:rsid w:val="00A01368"/>
    <w:rsid w:val="00A024A8"/>
    <w:rsid w:val="00A02C6A"/>
    <w:rsid w:val="00A02FE9"/>
    <w:rsid w:val="00A0321C"/>
    <w:rsid w:val="00A033F8"/>
    <w:rsid w:val="00A0446C"/>
    <w:rsid w:val="00A06260"/>
    <w:rsid w:val="00A06BD7"/>
    <w:rsid w:val="00A07322"/>
    <w:rsid w:val="00A07DB5"/>
    <w:rsid w:val="00A07F13"/>
    <w:rsid w:val="00A10206"/>
    <w:rsid w:val="00A107A6"/>
    <w:rsid w:val="00A108D5"/>
    <w:rsid w:val="00A11FE6"/>
    <w:rsid w:val="00A129B1"/>
    <w:rsid w:val="00A14138"/>
    <w:rsid w:val="00A14E52"/>
    <w:rsid w:val="00A15078"/>
    <w:rsid w:val="00A15E2A"/>
    <w:rsid w:val="00A16211"/>
    <w:rsid w:val="00A17811"/>
    <w:rsid w:val="00A208CB"/>
    <w:rsid w:val="00A20F6B"/>
    <w:rsid w:val="00A2180B"/>
    <w:rsid w:val="00A239DE"/>
    <w:rsid w:val="00A2566D"/>
    <w:rsid w:val="00A26499"/>
    <w:rsid w:val="00A26DBC"/>
    <w:rsid w:val="00A26FB0"/>
    <w:rsid w:val="00A2720D"/>
    <w:rsid w:val="00A30041"/>
    <w:rsid w:val="00A312EC"/>
    <w:rsid w:val="00A314AF"/>
    <w:rsid w:val="00A3161B"/>
    <w:rsid w:val="00A321C8"/>
    <w:rsid w:val="00A32564"/>
    <w:rsid w:val="00A3267F"/>
    <w:rsid w:val="00A33A5E"/>
    <w:rsid w:val="00A34386"/>
    <w:rsid w:val="00A347C0"/>
    <w:rsid w:val="00A3480C"/>
    <w:rsid w:val="00A349E5"/>
    <w:rsid w:val="00A362A1"/>
    <w:rsid w:val="00A40712"/>
    <w:rsid w:val="00A40E91"/>
    <w:rsid w:val="00A427BD"/>
    <w:rsid w:val="00A434D7"/>
    <w:rsid w:val="00A43840"/>
    <w:rsid w:val="00A43B69"/>
    <w:rsid w:val="00A45808"/>
    <w:rsid w:val="00A45EEC"/>
    <w:rsid w:val="00A461E5"/>
    <w:rsid w:val="00A472D7"/>
    <w:rsid w:val="00A506DF"/>
    <w:rsid w:val="00A5151A"/>
    <w:rsid w:val="00A51905"/>
    <w:rsid w:val="00A52210"/>
    <w:rsid w:val="00A52B56"/>
    <w:rsid w:val="00A544C7"/>
    <w:rsid w:val="00A55487"/>
    <w:rsid w:val="00A5579E"/>
    <w:rsid w:val="00A56F5F"/>
    <w:rsid w:val="00A57274"/>
    <w:rsid w:val="00A57356"/>
    <w:rsid w:val="00A576B4"/>
    <w:rsid w:val="00A57BAA"/>
    <w:rsid w:val="00A60360"/>
    <w:rsid w:val="00A60B20"/>
    <w:rsid w:val="00A610FB"/>
    <w:rsid w:val="00A615E2"/>
    <w:rsid w:val="00A61ECB"/>
    <w:rsid w:val="00A623E1"/>
    <w:rsid w:val="00A6310F"/>
    <w:rsid w:val="00A63140"/>
    <w:rsid w:val="00A6403F"/>
    <w:rsid w:val="00A66966"/>
    <w:rsid w:val="00A66A58"/>
    <w:rsid w:val="00A70C4F"/>
    <w:rsid w:val="00A71706"/>
    <w:rsid w:val="00A721E9"/>
    <w:rsid w:val="00A74A4A"/>
    <w:rsid w:val="00A75CC7"/>
    <w:rsid w:val="00A769E8"/>
    <w:rsid w:val="00A76C23"/>
    <w:rsid w:val="00A77AAE"/>
    <w:rsid w:val="00A816EF"/>
    <w:rsid w:val="00A81BAB"/>
    <w:rsid w:val="00A83300"/>
    <w:rsid w:val="00A83D6F"/>
    <w:rsid w:val="00A84309"/>
    <w:rsid w:val="00A84AA9"/>
    <w:rsid w:val="00A84BB3"/>
    <w:rsid w:val="00A85CC1"/>
    <w:rsid w:val="00A85F6E"/>
    <w:rsid w:val="00A86800"/>
    <w:rsid w:val="00A87280"/>
    <w:rsid w:val="00A902EC"/>
    <w:rsid w:val="00A904F7"/>
    <w:rsid w:val="00A912EA"/>
    <w:rsid w:val="00A91B7B"/>
    <w:rsid w:val="00A91F3B"/>
    <w:rsid w:val="00A92207"/>
    <w:rsid w:val="00A92767"/>
    <w:rsid w:val="00A93F23"/>
    <w:rsid w:val="00A94F58"/>
    <w:rsid w:val="00A9579B"/>
    <w:rsid w:val="00A957F0"/>
    <w:rsid w:val="00A958E9"/>
    <w:rsid w:val="00A964B0"/>
    <w:rsid w:val="00A96F83"/>
    <w:rsid w:val="00AA1014"/>
    <w:rsid w:val="00AA18AF"/>
    <w:rsid w:val="00AA2559"/>
    <w:rsid w:val="00AA33D7"/>
    <w:rsid w:val="00AA41BF"/>
    <w:rsid w:val="00AA5E08"/>
    <w:rsid w:val="00AB0897"/>
    <w:rsid w:val="00AB0F6D"/>
    <w:rsid w:val="00AB106F"/>
    <w:rsid w:val="00AB1233"/>
    <w:rsid w:val="00AB1768"/>
    <w:rsid w:val="00AB1B7B"/>
    <w:rsid w:val="00AB20C6"/>
    <w:rsid w:val="00AB2CB6"/>
    <w:rsid w:val="00AB32A5"/>
    <w:rsid w:val="00AB3998"/>
    <w:rsid w:val="00AB4312"/>
    <w:rsid w:val="00AB475C"/>
    <w:rsid w:val="00AB4ACF"/>
    <w:rsid w:val="00AB6ED2"/>
    <w:rsid w:val="00AC051C"/>
    <w:rsid w:val="00AC1076"/>
    <w:rsid w:val="00AC12F8"/>
    <w:rsid w:val="00AC3ECC"/>
    <w:rsid w:val="00AC435B"/>
    <w:rsid w:val="00AC620D"/>
    <w:rsid w:val="00AC656A"/>
    <w:rsid w:val="00AC6DE4"/>
    <w:rsid w:val="00AC7E28"/>
    <w:rsid w:val="00AD00E3"/>
    <w:rsid w:val="00AD0B46"/>
    <w:rsid w:val="00AD1132"/>
    <w:rsid w:val="00AD197A"/>
    <w:rsid w:val="00AD33EE"/>
    <w:rsid w:val="00AD3586"/>
    <w:rsid w:val="00AD3A0F"/>
    <w:rsid w:val="00AD493F"/>
    <w:rsid w:val="00AD57BD"/>
    <w:rsid w:val="00AD632E"/>
    <w:rsid w:val="00AD65A9"/>
    <w:rsid w:val="00AD6E24"/>
    <w:rsid w:val="00AD7432"/>
    <w:rsid w:val="00AE162F"/>
    <w:rsid w:val="00AE20B6"/>
    <w:rsid w:val="00AE2748"/>
    <w:rsid w:val="00AE27FB"/>
    <w:rsid w:val="00AE3974"/>
    <w:rsid w:val="00AE5B97"/>
    <w:rsid w:val="00AE5C4A"/>
    <w:rsid w:val="00AE5C60"/>
    <w:rsid w:val="00AE624E"/>
    <w:rsid w:val="00AE7462"/>
    <w:rsid w:val="00AE7D1C"/>
    <w:rsid w:val="00AE7E08"/>
    <w:rsid w:val="00AF0200"/>
    <w:rsid w:val="00AF16D9"/>
    <w:rsid w:val="00AF18CE"/>
    <w:rsid w:val="00AF1D05"/>
    <w:rsid w:val="00AF2916"/>
    <w:rsid w:val="00AF5275"/>
    <w:rsid w:val="00AF6797"/>
    <w:rsid w:val="00AF6B9C"/>
    <w:rsid w:val="00AF6D2A"/>
    <w:rsid w:val="00AF6E17"/>
    <w:rsid w:val="00AF7184"/>
    <w:rsid w:val="00AF71ED"/>
    <w:rsid w:val="00B00A4D"/>
    <w:rsid w:val="00B00C7B"/>
    <w:rsid w:val="00B020BA"/>
    <w:rsid w:val="00B026AE"/>
    <w:rsid w:val="00B02CE6"/>
    <w:rsid w:val="00B048EB"/>
    <w:rsid w:val="00B049FC"/>
    <w:rsid w:val="00B04B17"/>
    <w:rsid w:val="00B04D2D"/>
    <w:rsid w:val="00B071B6"/>
    <w:rsid w:val="00B07625"/>
    <w:rsid w:val="00B07995"/>
    <w:rsid w:val="00B079B1"/>
    <w:rsid w:val="00B07C2E"/>
    <w:rsid w:val="00B12095"/>
    <w:rsid w:val="00B1222B"/>
    <w:rsid w:val="00B125AE"/>
    <w:rsid w:val="00B1267D"/>
    <w:rsid w:val="00B12737"/>
    <w:rsid w:val="00B1322A"/>
    <w:rsid w:val="00B14932"/>
    <w:rsid w:val="00B14FAA"/>
    <w:rsid w:val="00B1563E"/>
    <w:rsid w:val="00B1604E"/>
    <w:rsid w:val="00B1633A"/>
    <w:rsid w:val="00B166AA"/>
    <w:rsid w:val="00B16872"/>
    <w:rsid w:val="00B16A82"/>
    <w:rsid w:val="00B16CEE"/>
    <w:rsid w:val="00B175DA"/>
    <w:rsid w:val="00B17736"/>
    <w:rsid w:val="00B2050D"/>
    <w:rsid w:val="00B206F9"/>
    <w:rsid w:val="00B21041"/>
    <w:rsid w:val="00B21A59"/>
    <w:rsid w:val="00B23616"/>
    <w:rsid w:val="00B248A0"/>
    <w:rsid w:val="00B259F8"/>
    <w:rsid w:val="00B263B6"/>
    <w:rsid w:val="00B26CF2"/>
    <w:rsid w:val="00B26F3D"/>
    <w:rsid w:val="00B3084F"/>
    <w:rsid w:val="00B30A2C"/>
    <w:rsid w:val="00B30DAF"/>
    <w:rsid w:val="00B314F4"/>
    <w:rsid w:val="00B32902"/>
    <w:rsid w:val="00B33AEF"/>
    <w:rsid w:val="00B34148"/>
    <w:rsid w:val="00B362E6"/>
    <w:rsid w:val="00B36954"/>
    <w:rsid w:val="00B36A71"/>
    <w:rsid w:val="00B36BA2"/>
    <w:rsid w:val="00B36ED8"/>
    <w:rsid w:val="00B37505"/>
    <w:rsid w:val="00B403AA"/>
    <w:rsid w:val="00B40990"/>
    <w:rsid w:val="00B41B93"/>
    <w:rsid w:val="00B41EC6"/>
    <w:rsid w:val="00B42582"/>
    <w:rsid w:val="00B42C9A"/>
    <w:rsid w:val="00B42F4A"/>
    <w:rsid w:val="00B432A2"/>
    <w:rsid w:val="00B44C71"/>
    <w:rsid w:val="00B456D3"/>
    <w:rsid w:val="00B45847"/>
    <w:rsid w:val="00B45F6F"/>
    <w:rsid w:val="00B4629A"/>
    <w:rsid w:val="00B467D8"/>
    <w:rsid w:val="00B46F9E"/>
    <w:rsid w:val="00B5190C"/>
    <w:rsid w:val="00B51C46"/>
    <w:rsid w:val="00B51E76"/>
    <w:rsid w:val="00B5383E"/>
    <w:rsid w:val="00B53CFD"/>
    <w:rsid w:val="00B53F62"/>
    <w:rsid w:val="00B54892"/>
    <w:rsid w:val="00B55A42"/>
    <w:rsid w:val="00B56ACF"/>
    <w:rsid w:val="00B57417"/>
    <w:rsid w:val="00B57E96"/>
    <w:rsid w:val="00B60746"/>
    <w:rsid w:val="00B60820"/>
    <w:rsid w:val="00B61989"/>
    <w:rsid w:val="00B61AF6"/>
    <w:rsid w:val="00B61B12"/>
    <w:rsid w:val="00B62609"/>
    <w:rsid w:val="00B62B9E"/>
    <w:rsid w:val="00B63132"/>
    <w:rsid w:val="00B63355"/>
    <w:rsid w:val="00B63715"/>
    <w:rsid w:val="00B63F38"/>
    <w:rsid w:val="00B6534D"/>
    <w:rsid w:val="00B6596D"/>
    <w:rsid w:val="00B66325"/>
    <w:rsid w:val="00B665BA"/>
    <w:rsid w:val="00B71D0C"/>
    <w:rsid w:val="00B71F23"/>
    <w:rsid w:val="00B72BEF"/>
    <w:rsid w:val="00B735D1"/>
    <w:rsid w:val="00B73A7C"/>
    <w:rsid w:val="00B74420"/>
    <w:rsid w:val="00B7491A"/>
    <w:rsid w:val="00B749A0"/>
    <w:rsid w:val="00B754C3"/>
    <w:rsid w:val="00B75FF9"/>
    <w:rsid w:val="00B76FA7"/>
    <w:rsid w:val="00B770A6"/>
    <w:rsid w:val="00B77842"/>
    <w:rsid w:val="00B77DB6"/>
    <w:rsid w:val="00B8101A"/>
    <w:rsid w:val="00B815E6"/>
    <w:rsid w:val="00B828E2"/>
    <w:rsid w:val="00B83349"/>
    <w:rsid w:val="00B85EC7"/>
    <w:rsid w:val="00B863A3"/>
    <w:rsid w:val="00B877B3"/>
    <w:rsid w:val="00B87D7D"/>
    <w:rsid w:val="00B91004"/>
    <w:rsid w:val="00B919E2"/>
    <w:rsid w:val="00B93237"/>
    <w:rsid w:val="00B9335C"/>
    <w:rsid w:val="00B93BDA"/>
    <w:rsid w:val="00B93E23"/>
    <w:rsid w:val="00B941D9"/>
    <w:rsid w:val="00B94B41"/>
    <w:rsid w:val="00B94D80"/>
    <w:rsid w:val="00B95707"/>
    <w:rsid w:val="00B95DA9"/>
    <w:rsid w:val="00B97996"/>
    <w:rsid w:val="00BA1147"/>
    <w:rsid w:val="00BA1FBF"/>
    <w:rsid w:val="00BA25BB"/>
    <w:rsid w:val="00BA31DD"/>
    <w:rsid w:val="00BA47D7"/>
    <w:rsid w:val="00BA4AF5"/>
    <w:rsid w:val="00BA4D6F"/>
    <w:rsid w:val="00BA4F2B"/>
    <w:rsid w:val="00BA5448"/>
    <w:rsid w:val="00BA58B6"/>
    <w:rsid w:val="00BA69B4"/>
    <w:rsid w:val="00BA69CB"/>
    <w:rsid w:val="00BA6E5D"/>
    <w:rsid w:val="00BA7547"/>
    <w:rsid w:val="00BA7BB9"/>
    <w:rsid w:val="00BB07A4"/>
    <w:rsid w:val="00BB10F1"/>
    <w:rsid w:val="00BB11BD"/>
    <w:rsid w:val="00BB1AA4"/>
    <w:rsid w:val="00BB20D2"/>
    <w:rsid w:val="00BB2EEB"/>
    <w:rsid w:val="00BB38F1"/>
    <w:rsid w:val="00BB3AA0"/>
    <w:rsid w:val="00BB4DB9"/>
    <w:rsid w:val="00BB79E3"/>
    <w:rsid w:val="00BC0E4D"/>
    <w:rsid w:val="00BC0F15"/>
    <w:rsid w:val="00BC1103"/>
    <w:rsid w:val="00BC1B88"/>
    <w:rsid w:val="00BC2289"/>
    <w:rsid w:val="00BC26E1"/>
    <w:rsid w:val="00BC30D0"/>
    <w:rsid w:val="00BC3180"/>
    <w:rsid w:val="00BC369F"/>
    <w:rsid w:val="00BC544D"/>
    <w:rsid w:val="00BC5604"/>
    <w:rsid w:val="00BD1E31"/>
    <w:rsid w:val="00BD2CB4"/>
    <w:rsid w:val="00BD3FBD"/>
    <w:rsid w:val="00BD4BA4"/>
    <w:rsid w:val="00BD697A"/>
    <w:rsid w:val="00BD7F58"/>
    <w:rsid w:val="00BE0AF4"/>
    <w:rsid w:val="00BE1A9F"/>
    <w:rsid w:val="00BE1FBC"/>
    <w:rsid w:val="00BE1FE2"/>
    <w:rsid w:val="00BE2910"/>
    <w:rsid w:val="00BE29E9"/>
    <w:rsid w:val="00BE493B"/>
    <w:rsid w:val="00BE5F33"/>
    <w:rsid w:val="00BE61A9"/>
    <w:rsid w:val="00BE64CD"/>
    <w:rsid w:val="00BE6940"/>
    <w:rsid w:val="00BE78EC"/>
    <w:rsid w:val="00BE7E76"/>
    <w:rsid w:val="00BF101D"/>
    <w:rsid w:val="00BF2207"/>
    <w:rsid w:val="00BF2549"/>
    <w:rsid w:val="00BF28EB"/>
    <w:rsid w:val="00BF36D4"/>
    <w:rsid w:val="00BF4100"/>
    <w:rsid w:val="00BF6DC8"/>
    <w:rsid w:val="00BF752B"/>
    <w:rsid w:val="00C008E4"/>
    <w:rsid w:val="00C00BA5"/>
    <w:rsid w:val="00C00E9A"/>
    <w:rsid w:val="00C0195E"/>
    <w:rsid w:val="00C03E8C"/>
    <w:rsid w:val="00C04BFE"/>
    <w:rsid w:val="00C0517C"/>
    <w:rsid w:val="00C05E3C"/>
    <w:rsid w:val="00C05EAC"/>
    <w:rsid w:val="00C05FDD"/>
    <w:rsid w:val="00C06F0A"/>
    <w:rsid w:val="00C07DD9"/>
    <w:rsid w:val="00C10DE5"/>
    <w:rsid w:val="00C10F79"/>
    <w:rsid w:val="00C13373"/>
    <w:rsid w:val="00C13594"/>
    <w:rsid w:val="00C137FB"/>
    <w:rsid w:val="00C1468B"/>
    <w:rsid w:val="00C147ED"/>
    <w:rsid w:val="00C15172"/>
    <w:rsid w:val="00C154EE"/>
    <w:rsid w:val="00C16974"/>
    <w:rsid w:val="00C16D64"/>
    <w:rsid w:val="00C16DA1"/>
    <w:rsid w:val="00C1799F"/>
    <w:rsid w:val="00C17CE7"/>
    <w:rsid w:val="00C208DD"/>
    <w:rsid w:val="00C22634"/>
    <w:rsid w:val="00C23FCF"/>
    <w:rsid w:val="00C24064"/>
    <w:rsid w:val="00C24B14"/>
    <w:rsid w:val="00C24C8D"/>
    <w:rsid w:val="00C24D2F"/>
    <w:rsid w:val="00C26B38"/>
    <w:rsid w:val="00C271D3"/>
    <w:rsid w:val="00C27BB8"/>
    <w:rsid w:val="00C30027"/>
    <w:rsid w:val="00C3112B"/>
    <w:rsid w:val="00C317BB"/>
    <w:rsid w:val="00C3188C"/>
    <w:rsid w:val="00C31A20"/>
    <w:rsid w:val="00C32A55"/>
    <w:rsid w:val="00C333C9"/>
    <w:rsid w:val="00C33431"/>
    <w:rsid w:val="00C34349"/>
    <w:rsid w:val="00C34E74"/>
    <w:rsid w:val="00C354B5"/>
    <w:rsid w:val="00C35FB6"/>
    <w:rsid w:val="00C37415"/>
    <w:rsid w:val="00C404B8"/>
    <w:rsid w:val="00C4175B"/>
    <w:rsid w:val="00C41A4D"/>
    <w:rsid w:val="00C4219E"/>
    <w:rsid w:val="00C42AC5"/>
    <w:rsid w:val="00C43920"/>
    <w:rsid w:val="00C43DCA"/>
    <w:rsid w:val="00C43F6F"/>
    <w:rsid w:val="00C4562C"/>
    <w:rsid w:val="00C45D21"/>
    <w:rsid w:val="00C47132"/>
    <w:rsid w:val="00C51C64"/>
    <w:rsid w:val="00C52D35"/>
    <w:rsid w:val="00C53028"/>
    <w:rsid w:val="00C53287"/>
    <w:rsid w:val="00C53CDA"/>
    <w:rsid w:val="00C5473C"/>
    <w:rsid w:val="00C566E1"/>
    <w:rsid w:val="00C5779D"/>
    <w:rsid w:val="00C577E1"/>
    <w:rsid w:val="00C603E9"/>
    <w:rsid w:val="00C629A4"/>
    <w:rsid w:val="00C6329D"/>
    <w:rsid w:val="00C638BA"/>
    <w:rsid w:val="00C6558B"/>
    <w:rsid w:val="00C65E43"/>
    <w:rsid w:val="00C65F53"/>
    <w:rsid w:val="00C66011"/>
    <w:rsid w:val="00C661FC"/>
    <w:rsid w:val="00C671EC"/>
    <w:rsid w:val="00C67505"/>
    <w:rsid w:val="00C67A0B"/>
    <w:rsid w:val="00C70201"/>
    <w:rsid w:val="00C71339"/>
    <w:rsid w:val="00C71693"/>
    <w:rsid w:val="00C71CC9"/>
    <w:rsid w:val="00C721E2"/>
    <w:rsid w:val="00C729B4"/>
    <w:rsid w:val="00C73125"/>
    <w:rsid w:val="00C73D23"/>
    <w:rsid w:val="00C747B2"/>
    <w:rsid w:val="00C77227"/>
    <w:rsid w:val="00C77A7B"/>
    <w:rsid w:val="00C77CF8"/>
    <w:rsid w:val="00C77D15"/>
    <w:rsid w:val="00C801B1"/>
    <w:rsid w:val="00C803FA"/>
    <w:rsid w:val="00C81CCB"/>
    <w:rsid w:val="00C81FCF"/>
    <w:rsid w:val="00C846FF"/>
    <w:rsid w:val="00C847DD"/>
    <w:rsid w:val="00C86496"/>
    <w:rsid w:val="00C86C38"/>
    <w:rsid w:val="00C8780A"/>
    <w:rsid w:val="00C87B87"/>
    <w:rsid w:val="00C908E3"/>
    <w:rsid w:val="00C90CB9"/>
    <w:rsid w:val="00C91A82"/>
    <w:rsid w:val="00C91C28"/>
    <w:rsid w:val="00C92ECB"/>
    <w:rsid w:val="00C952C1"/>
    <w:rsid w:val="00C95EF1"/>
    <w:rsid w:val="00C964BB"/>
    <w:rsid w:val="00C96B73"/>
    <w:rsid w:val="00C96E7E"/>
    <w:rsid w:val="00C96EA1"/>
    <w:rsid w:val="00CA00F1"/>
    <w:rsid w:val="00CA02C1"/>
    <w:rsid w:val="00CA031F"/>
    <w:rsid w:val="00CA0D8E"/>
    <w:rsid w:val="00CA19A3"/>
    <w:rsid w:val="00CA1D1F"/>
    <w:rsid w:val="00CA389A"/>
    <w:rsid w:val="00CA482A"/>
    <w:rsid w:val="00CA4A4A"/>
    <w:rsid w:val="00CA4C2A"/>
    <w:rsid w:val="00CA5D9E"/>
    <w:rsid w:val="00CA6D2B"/>
    <w:rsid w:val="00CA7DBC"/>
    <w:rsid w:val="00CB1136"/>
    <w:rsid w:val="00CB2A5C"/>
    <w:rsid w:val="00CB3715"/>
    <w:rsid w:val="00CB3DDF"/>
    <w:rsid w:val="00CB3EFA"/>
    <w:rsid w:val="00CB4B70"/>
    <w:rsid w:val="00CB51F6"/>
    <w:rsid w:val="00CB545A"/>
    <w:rsid w:val="00CB58A5"/>
    <w:rsid w:val="00CB59A2"/>
    <w:rsid w:val="00CC0275"/>
    <w:rsid w:val="00CC0D0E"/>
    <w:rsid w:val="00CC111C"/>
    <w:rsid w:val="00CC2420"/>
    <w:rsid w:val="00CC253C"/>
    <w:rsid w:val="00CC3C87"/>
    <w:rsid w:val="00CC4A50"/>
    <w:rsid w:val="00CC65B6"/>
    <w:rsid w:val="00CC6803"/>
    <w:rsid w:val="00CC7501"/>
    <w:rsid w:val="00CD050C"/>
    <w:rsid w:val="00CD0FE0"/>
    <w:rsid w:val="00CD1F6B"/>
    <w:rsid w:val="00CD2C8D"/>
    <w:rsid w:val="00CD2FEC"/>
    <w:rsid w:val="00CD347C"/>
    <w:rsid w:val="00CD3BB6"/>
    <w:rsid w:val="00CD3C92"/>
    <w:rsid w:val="00CD41C0"/>
    <w:rsid w:val="00CD66E1"/>
    <w:rsid w:val="00CD7769"/>
    <w:rsid w:val="00CE0287"/>
    <w:rsid w:val="00CE1129"/>
    <w:rsid w:val="00CE1DF1"/>
    <w:rsid w:val="00CE1E01"/>
    <w:rsid w:val="00CE2A87"/>
    <w:rsid w:val="00CE2DA3"/>
    <w:rsid w:val="00CE3344"/>
    <w:rsid w:val="00CE4149"/>
    <w:rsid w:val="00CE4175"/>
    <w:rsid w:val="00CE4A28"/>
    <w:rsid w:val="00CE5B7C"/>
    <w:rsid w:val="00CE75DC"/>
    <w:rsid w:val="00CE7B92"/>
    <w:rsid w:val="00CF0004"/>
    <w:rsid w:val="00CF026C"/>
    <w:rsid w:val="00CF0D39"/>
    <w:rsid w:val="00CF0E0C"/>
    <w:rsid w:val="00CF0E5F"/>
    <w:rsid w:val="00CF1068"/>
    <w:rsid w:val="00CF13AF"/>
    <w:rsid w:val="00CF31A0"/>
    <w:rsid w:val="00CF3F40"/>
    <w:rsid w:val="00CF5977"/>
    <w:rsid w:val="00CF60AD"/>
    <w:rsid w:val="00CF70FC"/>
    <w:rsid w:val="00CF7E18"/>
    <w:rsid w:val="00D00285"/>
    <w:rsid w:val="00D004C7"/>
    <w:rsid w:val="00D027E5"/>
    <w:rsid w:val="00D02926"/>
    <w:rsid w:val="00D03D7E"/>
    <w:rsid w:val="00D04DA9"/>
    <w:rsid w:val="00D054FC"/>
    <w:rsid w:val="00D05711"/>
    <w:rsid w:val="00D066EA"/>
    <w:rsid w:val="00D0708F"/>
    <w:rsid w:val="00D104E6"/>
    <w:rsid w:val="00D107C7"/>
    <w:rsid w:val="00D112FC"/>
    <w:rsid w:val="00D1156E"/>
    <w:rsid w:val="00D11FBD"/>
    <w:rsid w:val="00D12214"/>
    <w:rsid w:val="00D12374"/>
    <w:rsid w:val="00D12589"/>
    <w:rsid w:val="00D14BD1"/>
    <w:rsid w:val="00D15009"/>
    <w:rsid w:val="00D15524"/>
    <w:rsid w:val="00D1629F"/>
    <w:rsid w:val="00D17924"/>
    <w:rsid w:val="00D17BE8"/>
    <w:rsid w:val="00D202A6"/>
    <w:rsid w:val="00D20365"/>
    <w:rsid w:val="00D203F7"/>
    <w:rsid w:val="00D20ACD"/>
    <w:rsid w:val="00D21EE8"/>
    <w:rsid w:val="00D22055"/>
    <w:rsid w:val="00D2251D"/>
    <w:rsid w:val="00D22609"/>
    <w:rsid w:val="00D235C4"/>
    <w:rsid w:val="00D2560D"/>
    <w:rsid w:val="00D26C54"/>
    <w:rsid w:val="00D26D43"/>
    <w:rsid w:val="00D26EF5"/>
    <w:rsid w:val="00D27238"/>
    <w:rsid w:val="00D30925"/>
    <w:rsid w:val="00D30B42"/>
    <w:rsid w:val="00D31AFD"/>
    <w:rsid w:val="00D32481"/>
    <w:rsid w:val="00D32BC1"/>
    <w:rsid w:val="00D3321A"/>
    <w:rsid w:val="00D33727"/>
    <w:rsid w:val="00D33F3C"/>
    <w:rsid w:val="00D35F08"/>
    <w:rsid w:val="00D36FE8"/>
    <w:rsid w:val="00D371AF"/>
    <w:rsid w:val="00D37AB2"/>
    <w:rsid w:val="00D37CE1"/>
    <w:rsid w:val="00D40B92"/>
    <w:rsid w:val="00D41431"/>
    <w:rsid w:val="00D41782"/>
    <w:rsid w:val="00D41B7B"/>
    <w:rsid w:val="00D42927"/>
    <w:rsid w:val="00D43862"/>
    <w:rsid w:val="00D445E4"/>
    <w:rsid w:val="00D446D7"/>
    <w:rsid w:val="00D44AB9"/>
    <w:rsid w:val="00D457E0"/>
    <w:rsid w:val="00D462EC"/>
    <w:rsid w:val="00D46592"/>
    <w:rsid w:val="00D4666D"/>
    <w:rsid w:val="00D4667F"/>
    <w:rsid w:val="00D47AA5"/>
    <w:rsid w:val="00D47FFA"/>
    <w:rsid w:val="00D50BF1"/>
    <w:rsid w:val="00D52160"/>
    <w:rsid w:val="00D52558"/>
    <w:rsid w:val="00D52653"/>
    <w:rsid w:val="00D52724"/>
    <w:rsid w:val="00D52770"/>
    <w:rsid w:val="00D53D44"/>
    <w:rsid w:val="00D56D6E"/>
    <w:rsid w:val="00D56E7E"/>
    <w:rsid w:val="00D56FAF"/>
    <w:rsid w:val="00D5704E"/>
    <w:rsid w:val="00D60108"/>
    <w:rsid w:val="00D6160E"/>
    <w:rsid w:val="00D61BCE"/>
    <w:rsid w:val="00D6237D"/>
    <w:rsid w:val="00D6339D"/>
    <w:rsid w:val="00D637DE"/>
    <w:rsid w:val="00D63C1C"/>
    <w:rsid w:val="00D641FA"/>
    <w:rsid w:val="00D6463C"/>
    <w:rsid w:val="00D649E3"/>
    <w:rsid w:val="00D64E4B"/>
    <w:rsid w:val="00D657FB"/>
    <w:rsid w:val="00D65E6E"/>
    <w:rsid w:val="00D662CC"/>
    <w:rsid w:val="00D6693E"/>
    <w:rsid w:val="00D6696D"/>
    <w:rsid w:val="00D672B2"/>
    <w:rsid w:val="00D67770"/>
    <w:rsid w:val="00D70CD4"/>
    <w:rsid w:val="00D7203F"/>
    <w:rsid w:val="00D72153"/>
    <w:rsid w:val="00D7250E"/>
    <w:rsid w:val="00D72A01"/>
    <w:rsid w:val="00D73620"/>
    <w:rsid w:val="00D73626"/>
    <w:rsid w:val="00D74800"/>
    <w:rsid w:val="00D7578B"/>
    <w:rsid w:val="00D75B9C"/>
    <w:rsid w:val="00D75E64"/>
    <w:rsid w:val="00D769D6"/>
    <w:rsid w:val="00D76CF0"/>
    <w:rsid w:val="00D772E6"/>
    <w:rsid w:val="00D77408"/>
    <w:rsid w:val="00D80A03"/>
    <w:rsid w:val="00D825B9"/>
    <w:rsid w:val="00D82BFA"/>
    <w:rsid w:val="00D82EF4"/>
    <w:rsid w:val="00D844FC"/>
    <w:rsid w:val="00D8494C"/>
    <w:rsid w:val="00D84B03"/>
    <w:rsid w:val="00D85059"/>
    <w:rsid w:val="00D85635"/>
    <w:rsid w:val="00D859FF"/>
    <w:rsid w:val="00D87735"/>
    <w:rsid w:val="00D91A42"/>
    <w:rsid w:val="00D91C77"/>
    <w:rsid w:val="00D9291E"/>
    <w:rsid w:val="00D92971"/>
    <w:rsid w:val="00D92C4B"/>
    <w:rsid w:val="00D937BE"/>
    <w:rsid w:val="00D942F7"/>
    <w:rsid w:val="00D94472"/>
    <w:rsid w:val="00D9456A"/>
    <w:rsid w:val="00D95B11"/>
    <w:rsid w:val="00D96308"/>
    <w:rsid w:val="00D963FB"/>
    <w:rsid w:val="00D9640F"/>
    <w:rsid w:val="00D9714E"/>
    <w:rsid w:val="00DA1991"/>
    <w:rsid w:val="00DA24C0"/>
    <w:rsid w:val="00DA263B"/>
    <w:rsid w:val="00DA2ECC"/>
    <w:rsid w:val="00DA35ED"/>
    <w:rsid w:val="00DA468F"/>
    <w:rsid w:val="00DA4768"/>
    <w:rsid w:val="00DA4A70"/>
    <w:rsid w:val="00DA4B47"/>
    <w:rsid w:val="00DA4F5C"/>
    <w:rsid w:val="00DA5625"/>
    <w:rsid w:val="00DA5FBE"/>
    <w:rsid w:val="00DA5FD7"/>
    <w:rsid w:val="00DA667B"/>
    <w:rsid w:val="00DA6D3B"/>
    <w:rsid w:val="00DA6E6C"/>
    <w:rsid w:val="00DA74AE"/>
    <w:rsid w:val="00DA79CE"/>
    <w:rsid w:val="00DB050B"/>
    <w:rsid w:val="00DB085A"/>
    <w:rsid w:val="00DB10E3"/>
    <w:rsid w:val="00DB13B7"/>
    <w:rsid w:val="00DB14EC"/>
    <w:rsid w:val="00DB2093"/>
    <w:rsid w:val="00DB3799"/>
    <w:rsid w:val="00DB445D"/>
    <w:rsid w:val="00DB5390"/>
    <w:rsid w:val="00DB553D"/>
    <w:rsid w:val="00DB5691"/>
    <w:rsid w:val="00DB62E2"/>
    <w:rsid w:val="00DB64F1"/>
    <w:rsid w:val="00DB6F03"/>
    <w:rsid w:val="00DB79E2"/>
    <w:rsid w:val="00DB7D02"/>
    <w:rsid w:val="00DC0269"/>
    <w:rsid w:val="00DC0B6A"/>
    <w:rsid w:val="00DC145C"/>
    <w:rsid w:val="00DC17F1"/>
    <w:rsid w:val="00DC19E4"/>
    <w:rsid w:val="00DC1B05"/>
    <w:rsid w:val="00DC21E2"/>
    <w:rsid w:val="00DC2776"/>
    <w:rsid w:val="00DC31FE"/>
    <w:rsid w:val="00DC3DBA"/>
    <w:rsid w:val="00DC3E96"/>
    <w:rsid w:val="00DC4C52"/>
    <w:rsid w:val="00DC4C81"/>
    <w:rsid w:val="00DD0306"/>
    <w:rsid w:val="00DD1AEA"/>
    <w:rsid w:val="00DD1EDC"/>
    <w:rsid w:val="00DD2231"/>
    <w:rsid w:val="00DD2322"/>
    <w:rsid w:val="00DD2BF5"/>
    <w:rsid w:val="00DD2E20"/>
    <w:rsid w:val="00DD39DA"/>
    <w:rsid w:val="00DD45D0"/>
    <w:rsid w:val="00DD48B0"/>
    <w:rsid w:val="00DD5E7C"/>
    <w:rsid w:val="00DD6193"/>
    <w:rsid w:val="00DD653A"/>
    <w:rsid w:val="00DD7EF7"/>
    <w:rsid w:val="00DE02F1"/>
    <w:rsid w:val="00DE040B"/>
    <w:rsid w:val="00DE0D9F"/>
    <w:rsid w:val="00DE106E"/>
    <w:rsid w:val="00DE132D"/>
    <w:rsid w:val="00DE17E0"/>
    <w:rsid w:val="00DE231D"/>
    <w:rsid w:val="00DE2C6B"/>
    <w:rsid w:val="00DE3420"/>
    <w:rsid w:val="00DE3C70"/>
    <w:rsid w:val="00DE42B7"/>
    <w:rsid w:val="00DE4DB1"/>
    <w:rsid w:val="00DE5116"/>
    <w:rsid w:val="00DE6024"/>
    <w:rsid w:val="00DE604B"/>
    <w:rsid w:val="00DE674D"/>
    <w:rsid w:val="00DE6C82"/>
    <w:rsid w:val="00DE72A4"/>
    <w:rsid w:val="00DE75F0"/>
    <w:rsid w:val="00DF0342"/>
    <w:rsid w:val="00DF0A5D"/>
    <w:rsid w:val="00DF0B19"/>
    <w:rsid w:val="00DF1910"/>
    <w:rsid w:val="00DF2CA6"/>
    <w:rsid w:val="00DF3CA2"/>
    <w:rsid w:val="00DF4334"/>
    <w:rsid w:val="00DF5387"/>
    <w:rsid w:val="00DF57E9"/>
    <w:rsid w:val="00DF58E2"/>
    <w:rsid w:val="00DF665E"/>
    <w:rsid w:val="00DF67ED"/>
    <w:rsid w:val="00E019FC"/>
    <w:rsid w:val="00E02848"/>
    <w:rsid w:val="00E05F2F"/>
    <w:rsid w:val="00E06286"/>
    <w:rsid w:val="00E06661"/>
    <w:rsid w:val="00E06F04"/>
    <w:rsid w:val="00E07210"/>
    <w:rsid w:val="00E07D8A"/>
    <w:rsid w:val="00E11194"/>
    <w:rsid w:val="00E11222"/>
    <w:rsid w:val="00E11525"/>
    <w:rsid w:val="00E115B8"/>
    <w:rsid w:val="00E1273E"/>
    <w:rsid w:val="00E1303B"/>
    <w:rsid w:val="00E13A98"/>
    <w:rsid w:val="00E13C5C"/>
    <w:rsid w:val="00E13E19"/>
    <w:rsid w:val="00E141B8"/>
    <w:rsid w:val="00E158B3"/>
    <w:rsid w:val="00E16762"/>
    <w:rsid w:val="00E16BB9"/>
    <w:rsid w:val="00E16C1E"/>
    <w:rsid w:val="00E17945"/>
    <w:rsid w:val="00E17C08"/>
    <w:rsid w:val="00E22EF2"/>
    <w:rsid w:val="00E237E3"/>
    <w:rsid w:val="00E239BF"/>
    <w:rsid w:val="00E2469A"/>
    <w:rsid w:val="00E24E89"/>
    <w:rsid w:val="00E25CA8"/>
    <w:rsid w:val="00E25F3F"/>
    <w:rsid w:val="00E26088"/>
    <w:rsid w:val="00E264C1"/>
    <w:rsid w:val="00E26571"/>
    <w:rsid w:val="00E26AA1"/>
    <w:rsid w:val="00E271A5"/>
    <w:rsid w:val="00E27652"/>
    <w:rsid w:val="00E3051D"/>
    <w:rsid w:val="00E30BFB"/>
    <w:rsid w:val="00E31C7D"/>
    <w:rsid w:val="00E323DE"/>
    <w:rsid w:val="00E33F3B"/>
    <w:rsid w:val="00E34513"/>
    <w:rsid w:val="00E347E6"/>
    <w:rsid w:val="00E34DED"/>
    <w:rsid w:val="00E34E86"/>
    <w:rsid w:val="00E352D7"/>
    <w:rsid w:val="00E35633"/>
    <w:rsid w:val="00E359EB"/>
    <w:rsid w:val="00E36459"/>
    <w:rsid w:val="00E367A9"/>
    <w:rsid w:val="00E367E2"/>
    <w:rsid w:val="00E36EAB"/>
    <w:rsid w:val="00E40991"/>
    <w:rsid w:val="00E40BE8"/>
    <w:rsid w:val="00E40F18"/>
    <w:rsid w:val="00E41160"/>
    <w:rsid w:val="00E412F5"/>
    <w:rsid w:val="00E418C3"/>
    <w:rsid w:val="00E4203E"/>
    <w:rsid w:val="00E4332D"/>
    <w:rsid w:val="00E43477"/>
    <w:rsid w:val="00E441B7"/>
    <w:rsid w:val="00E44B6C"/>
    <w:rsid w:val="00E45383"/>
    <w:rsid w:val="00E454E0"/>
    <w:rsid w:val="00E4559B"/>
    <w:rsid w:val="00E4574A"/>
    <w:rsid w:val="00E45FB1"/>
    <w:rsid w:val="00E465F7"/>
    <w:rsid w:val="00E46680"/>
    <w:rsid w:val="00E4669F"/>
    <w:rsid w:val="00E46B1B"/>
    <w:rsid w:val="00E472CC"/>
    <w:rsid w:val="00E47877"/>
    <w:rsid w:val="00E478E5"/>
    <w:rsid w:val="00E4798B"/>
    <w:rsid w:val="00E509FA"/>
    <w:rsid w:val="00E50C30"/>
    <w:rsid w:val="00E5288E"/>
    <w:rsid w:val="00E53558"/>
    <w:rsid w:val="00E53FD6"/>
    <w:rsid w:val="00E545CB"/>
    <w:rsid w:val="00E55C33"/>
    <w:rsid w:val="00E56B5E"/>
    <w:rsid w:val="00E57CAA"/>
    <w:rsid w:val="00E60451"/>
    <w:rsid w:val="00E6116B"/>
    <w:rsid w:val="00E61825"/>
    <w:rsid w:val="00E61CFF"/>
    <w:rsid w:val="00E61D92"/>
    <w:rsid w:val="00E61E43"/>
    <w:rsid w:val="00E61F16"/>
    <w:rsid w:val="00E62E1F"/>
    <w:rsid w:val="00E63E76"/>
    <w:rsid w:val="00E65F1F"/>
    <w:rsid w:val="00E669BB"/>
    <w:rsid w:val="00E67C0C"/>
    <w:rsid w:val="00E70186"/>
    <w:rsid w:val="00E701DA"/>
    <w:rsid w:val="00E7076D"/>
    <w:rsid w:val="00E717CE"/>
    <w:rsid w:val="00E72504"/>
    <w:rsid w:val="00E725BC"/>
    <w:rsid w:val="00E7286E"/>
    <w:rsid w:val="00E73D0A"/>
    <w:rsid w:val="00E75210"/>
    <w:rsid w:val="00E752D4"/>
    <w:rsid w:val="00E753E9"/>
    <w:rsid w:val="00E7642F"/>
    <w:rsid w:val="00E76AF9"/>
    <w:rsid w:val="00E76EBB"/>
    <w:rsid w:val="00E80C1A"/>
    <w:rsid w:val="00E8199D"/>
    <w:rsid w:val="00E8263C"/>
    <w:rsid w:val="00E82968"/>
    <w:rsid w:val="00E83163"/>
    <w:rsid w:val="00E85161"/>
    <w:rsid w:val="00E866A5"/>
    <w:rsid w:val="00E867DC"/>
    <w:rsid w:val="00E86878"/>
    <w:rsid w:val="00E86BDA"/>
    <w:rsid w:val="00E86E64"/>
    <w:rsid w:val="00E8738E"/>
    <w:rsid w:val="00E911C9"/>
    <w:rsid w:val="00E917C8"/>
    <w:rsid w:val="00E91DFE"/>
    <w:rsid w:val="00E93EED"/>
    <w:rsid w:val="00E94414"/>
    <w:rsid w:val="00E9595B"/>
    <w:rsid w:val="00E96283"/>
    <w:rsid w:val="00E97DDD"/>
    <w:rsid w:val="00EA06B4"/>
    <w:rsid w:val="00EA134D"/>
    <w:rsid w:val="00EA269C"/>
    <w:rsid w:val="00EA2DD1"/>
    <w:rsid w:val="00EA3ACD"/>
    <w:rsid w:val="00EA3AFA"/>
    <w:rsid w:val="00EA48CF"/>
    <w:rsid w:val="00EA6E23"/>
    <w:rsid w:val="00EA70F3"/>
    <w:rsid w:val="00EB01B7"/>
    <w:rsid w:val="00EB031C"/>
    <w:rsid w:val="00EB1078"/>
    <w:rsid w:val="00EB29EB"/>
    <w:rsid w:val="00EB2B46"/>
    <w:rsid w:val="00EB3645"/>
    <w:rsid w:val="00EB48A1"/>
    <w:rsid w:val="00EB4DBE"/>
    <w:rsid w:val="00EB4EDE"/>
    <w:rsid w:val="00EB555A"/>
    <w:rsid w:val="00EB5F29"/>
    <w:rsid w:val="00EB5FEF"/>
    <w:rsid w:val="00EB6243"/>
    <w:rsid w:val="00EB78E1"/>
    <w:rsid w:val="00EC0A59"/>
    <w:rsid w:val="00EC0C92"/>
    <w:rsid w:val="00EC18FE"/>
    <w:rsid w:val="00EC1EC5"/>
    <w:rsid w:val="00EC285A"/>
    <w:rsid w:val="00EC425C"/>
    <w:rsid w:val="00EC5827"/>
    <w:rsid w:val="00EC58A1"/>
    <w:rsid w:val="00EC74D3"/>
    <w:rsid w:val="00ED012E"/>
    <w:rsid w:val="00ED06EA"/>
    <w:rsid w:val="00ED0D4A"/>
    <w:rsid w:val="00ED11B1"/>
    <w:rsid w:val="00ED11EA"/>
    <w:rsid w:val="00ED1A1C"/>
    <w:rsid w:val="00ED1A4C"/>
    <w:rsid w:val="00ED2101"/>
    <w:rsid w:val="00ED4A87"/>
    <w:rsid w:val="00ED5AFF"/>
    <w:rsid w:val="00ED65A2"/>
    <w:rsid w:val="00ED79FA"/>
    <w:rsid w:val="00ED7DF7"/>
    <w:rsid w:val="00EE0A93"/>
    <w:rsid w:val="00EE0E5A"/>
    <w:rsid w:val="00EE1964"/>
    <w:rsid w:val="00EE4A02"/>
    <w:rsid w:val="00EE525E"/>
    <w:rsid w:val="00EE568E"/>
    <w:rsid w:val="00EE5E1F"/>
    <w:rsid w:val="00EE6326"/>
    <w:rsid w:val="00EF03C9"/>
    <w:rsid w:val="00EF1860"/>
    <w:rsid w:val="00EF27ED"/>
    <w:rsid w:val="00EF2CCD"/>
    <w:rsid w:val="00EF2F5B"/>
    <w:rsid w:val="00EF3D9C"/>
    <w:rsid w:val="00EF40DE"/>
    <w:rsid w:val="00EF5AB7"/>
    <w:rsid w:val="00EF7F70"/>
    <w:rsid w:val="00F008EF"/>
    <w:rsid w:val="00F009C5"/>
    <w:rsid w:val="00F017CB"/>
    <w:rsid w:val="00F0186C"/>
    <w:rsid w:val="00F01A76"/>
    <w:rsid w:val="00F021B0"/>
    <w:rsid w:val="00F034B3"/>
    <w:rsid w:val="00F03FF2"/>
    <w:rsid w:val="00F04034"/>
    <w:rsid w:val="00F0454C"/>
    <w:rsid w:val="00F0475A"/>
    <w:rsid w:val="00F04A3D"/>
    <w:rsid w:val="00F05B8E"/>
    <w:rsid w:val="00F06089"/>
    <w:rsid w:val="00F063A8"/>
    <w:rsid w:val="00F066FC"/>
    <w:rsid w:val="00F06F6C"/>
    <w:rsid w:val="00F07919"/>
    <w:rsid w:val="00F118C3"/>
    <w:rsid w:val="00F11992"/>
    <w:rsid w:val="00F1199C"/>
    <w:rsid w:val="00F12418"/>
    <w:rsid w:val="00F13189"/>
    <w:rsid w:val="00F1362C"/>
    <w:rsid w:val="00F14037"/>
    <w:rsid w:val="00F140E1"/>
    <w:rsid w:val="00F15C87"/>
    <w:rsid w:val="00F15D56"/>
    <w:rsid w:val="00F15F09"/>
    <w:rsid w:val="00F166C6"/>
    <w:rsid w:val="00F16C30"/>
    <w:rsid w:val="00F20005"/>
    <w:rsid w:val="00F20B88"/>
    <w:rsid w:val="00F22B02"/>
    <w:rsid w:val="00F22E46"/>
    <w:rsid w:val="00F237A3"/>
    <w:rsid w:val="00F23EE6"/>
    <w:rsid w:val="00F24831"/>
    <w:rsid w:val="00F25CAD"/>
    <w:rsid w:val="00F25E95"/>
    <w:rsid w:val="00F30593"/>
    <w:rsid w:val="00F309C3"/>
    <w:rsid w:val="00F30E95"/>
    <w:rsid w:val="00F31C72"/>
    <w:rsid w:val="00F31FA1"/>
    <w:rsid w:val="00F3279E"/>
    <w:rsid w:val="00F32F33"/>
    <w:rsid w:val="00F3322C"/>
    <w:rsid w:val="00F3359E"/>
    <w:rsid w:val="00F34459"/>
    <w:rsid w:val="00F36340"/>
    <w:rsid w:val="00F372E4"/>
    <w:rsid w:val="00F37D94"/>
    <w:rsid w:val="00F40091"/>
    <w:rsid w:val="00F4034E"/>
    <w:rsid w:val="00F406C3"/>
    <w:rsid w:val="00F412E3"/>
    <w:rsid w:val="00F41864"/>
    <w:rsid w:val="00F419C8"/>
    <w:rsid w:val="00F4223A"/>
    <w:rsid w:val="00F42B37"/>
    <w:rsid w:val="00F4325D"/>
    <w:rsid w:val="00F4342F"/>
    <w:rsid w:val="00F43567"/>
    <w:rsid w:val="00F43BD0"/>
    <w:rsid w:val="00F449E2"/>
    <w:rsid w:val="00F44ED9"/>
    <w:rsid w:val="00F45059"/>
    <w:rsid w:val="00F45441"/>
    <w:rsid w:val="00F457E3"/>
    <w:rsid w:val="00F45BD1"/>
    <w:rsid w:val="00F469CE"/>
    <w:rsid w:val="00F47929"/>
    <w:rsid w:val="00F51093"/>
    <w:rsid w:val="00F510A3"/>
    <w:rsid w:val="00F51571"/>
    <w:rsid w:val="00F551F0"/>
    <w:rsid w:val="00F56479"/>
    <w:rsid w:val="00F56AD8"/>
    <w:rsid w:val="00F5792D"/>
    <w:rsid w:val="00F57D72"/>
    <w:rsid w:val="00F600E1"/>
    <w:rsid w:val="00F6010D"/>
    <w:rsid w:val="00F60978"/>
    <w:rsid w:val="00F60A6D"/>
    <w:rsid w:val="00F6289F"/>
    <w:rsid w:val="00F62EEA"/>
    <w:rsid w:val="00F6541C"/>
    <w:rsid w:val="00F65A5B"/>
    <w:rsid w:val="00F6726E"/>
    <w:rsid w:val="00F67A53"/>
    <w:rsid w:val="00F67BFB"/>
    <w:rsid w:val="00F7137C"/>
    <w:rsid w:val="00F718A8"/>
    <w:rsid w:val="00F71CC8"/>
    <w:rsid w:val="00F71E2B"/>
    <w:rsid w:val="00F72775"/>
    <w:rsid w:val="00F73139"/>
    <w:rsid w:val="00F74EC6"/>
    <w:rsid w:val="00F764EA"/>
    <w:rsid w:val="00F7666C"/>
    <w:rsid w:val="00F7785A"/>
    <w:rsid w:val="00F77B27"/>
    <w:rsid w:val="00F81030"/>
    <w:rsid w:val="00F8203C"/>
    <w:rsid w:val="00F82401"/>
    <w:rsid w:val="00F8436E"/>
    <w:rsid w:val="00F85A51"/>
    <w:rsid w:val="00F85CAB"/>
    <w:rsid w:val="00F85E4F"/>
    <w:rsid w:val="00F86138"/>
    <w:rsid w:val="00F86223"/>
    <w:rsid w:val="00F86C5A"/>
    <w:rsid w:val="00F86EFB"/>
    <w:rsid w:val="00F8735F"/>
    <w:rsid w:val="00F87B4B"/>
    <w:rsid w:val="00F9047D"/>
    <w:rsid w:val="00F917BF"/>
    <w:rsid w:val="00F95483"/>
    <w:rsid w:val="00F95B4D"/>
    <w:rsid w:val="00F96E00"/>
    <w:rsid w:val="00F973F8"/>
    <w:rsid w:val="00F97BAD"/>
    <w:rsid w:val="00F97FED"/>
    <w:rsid w:val="00FA007E"/>
    <w:rsid w:val="00FA0206"/>
    <w:rsid w:val="00FA196A"/>
    <w:rsid w:val="00FA2961"/>
    <w:rsid w:val="00FA3079"/>
    <w:rsid w:val="00FA449D"/>
    <w:rsid w:val="00FA44E3"/>
    <w:rsid w:val="00FA6702"/>
    <w:rsid w:val="00FA7DE7"/>
    <w:rsid w:val="00FA7DF1"/>
    <w:rsid w:val="00FA7FE6"/>
    <w:rsid w:val="00FB005E"/>
    <w:rsid w:val="00FB0800"/>
    <w:rsid w:val="00FB0B21"/>
    <w:rsid w:val="00FB0D49"/>
    <w:rsid w:val="00FB239C"/>
    <w:rsid w:val="00FB35D0"/>
    <w:rsid w:val="00FB3926"/>
    <w:rsid w:val="00FB3E84"/>
    <w:rsid w:val="00FB4DED"/>
    <w:rsid w:val="00FB5295"/>
    <w:rsid w:val="00FB5C4D"/>
    <w:rsid w:val="00FB630A"/>
    <w:rsid w:val="00FB65FB"/>
    <w:rsid w:val="00FB7287"/>
    <w:rsid w:val="00FB75AE"/>
    <w:rsid w:val="00FB7FB3"/>
    <w:rsid w:val="00FC0366"/>
    <w:rsid w:val="00FC04A8"/>
    <w:rsid w:val="00FC065B"/>
    <w:rsid w:val="00FC14E4"/>
    <w:rsid w:val="00FC18EA"/>
    <w:rsid w:val="00FC232E"/>
    <w:rsid w:val="00FC2ED2"/>
    <w:rsid w:val="00FC3005"/>
    <w:rsid w:val="00FC3129"/>
    <w:rsid w:val="00FC441A"/>
    <w:rsid w:val="00FC4944"/>
    <w:rsid w:val="00FC4F87"/>
    <w:rsid w:val="00FC5183"/>
    <w:rsid w:val="00FC6535"/>
    <w:rsid w:val="00FC676B"/>
    <w:rsid w:val="00FC7BCB"/>
    <w:rsid w:val="00FD038F"/>
    <w:rsid w:val="00FD05CA"/>
    <w:rsid w:val="00FD0A69"/>
    <w:rsid w:val="00FD1E73"/>
    <w:rsid w:val="00FD2038"/>
    <w:rsid w:val="00FD273B"/>
    <w:rsid w:val="00FD302A"/>
    <w:rsid w:val="00FD44DD"/>
    <w:rsid w:val="00FD4797"/>
    <w:rsid w:val="00FD5D04"/>
    <w:rsid w:val="00FE034F"/>
    <w:rsid w:val="00FE2064"/>
    <w:rsid w:val="00FE2304"/>
    <w:rsid w:val="00FE3617"/>
    <w:rsid w:val="00FE3992"/>
    <w:rsid w:val="00FE455C"/>
    <w:rsid w:val="00FE52E0"/>
    <w:rsid w:val="00FE5876"/>
    <w:rsid w:val="00FE5BD8"/>
    <w:rsid w:val="00FE6139"/>
    <w:rsid w:val="00FE645E"/>
    <w:rsid w:val="00FE79F7"/>
    <w:rsid w:val="00FF1D5D"/>
    <w:rsid w:val="00FF2997"/>
    <w:rsid w:val="00FF37CC"/>
    <w:rsid w:val="00FF5DE1"/>
    <w:rsid w:val="00FF6892"/>
    <w:rsid w:val="00FF6B27"/>
    <w:rsid w:val="00FF7173"/>
    <w:rsid w:val="00FF777F"/>
    <w:rsid w:val="032022B9"/>
    <w:rsid w:val="0776294A"/>
    <w:rsid w:val="0E89752C"/>
    <w:rsid w:val="156500A6"/>
    <w:rsid w:val="1C214FE4"/>
    <w:rsid w:val="1EF11FEF"/>
    <w:rsid w:val="21CD6A01"/>
    <w:rsid w:val="25B228F8"/>
    <w:rsid w:val="31F658B8"/>
    <w:rsid w:val="33D5161E"/>
    <w:rsid w:val="36B92DB1"/>
    <w:rsid w:val="36F84DB0"/>
    <w:rsid w:val="37D55ED3"/>
    <w:rsid w:val="42350D56"/>
    <w:rsid w:val="48F02F4B"/>
    <w:rsid w:val="4B0573E1"/>
    <w:rsid w:val="4B2D27A0"/>
    <w:rsid w:val="4B383583"/>
    <w:rsid w:val="52E7468B"/>
    <w:rsid w:val="58A90EAE"/>
    <w:rsid w:val="5905169B"/>
    <w:rsid w:val="61533BF2"/>
    <w:rsid w:val="662F3F39"/>
    <w:rsid w:val="6B7D5296"/>
    <w:rsid w:val="6E6852AF"/>
    <w:rsid w:val="70BA6905"/>
    <w:rsid w:val="711329E2"/>
    <w:rsid w:val="71BC47EE"/>
    <w:rsid w:val="72807524"/>
    <w:rsid w:val="76EB7625"/>
    <w:rsid w:val="79643931"/>
    <w:rsid w:val="7A81373E"/>
    <w:rsid w:val="7DB51D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qFormat/>
    <w:uiPriority w:val="99"/>
    <w:rPr>
      <w:b/>
      <w:bCs/>
    </w:rPr>
  </w:style>
  <w:style w:type="paragraph" w:styleId="3">
    <w:name w:val="annotation text"/>
    <w:basedOn w:val="1"/>
    <w:link w:val="14"/>
    <w:semiHidden/>
    <w:qFormat/>
    <w:uiPriority w:val="99"/>
    <w:pPr>
      <w:jc w:val="left"/>
    </w:pPr>
  </w:style>
  <w:style w:type="paragraph" w:styleId="4">
    <w:name w:val="Plain Text"/>
    <w:basedOn w:val="1"/>
    <w:link w:val="21"/>
    <w:qFormat/>
    <w:uiPriority w:val="99"/>
    <w:pPr>
      <w:spacing w:line="360" w:lineRule="auto"/>
      <w:ind w:firstLine="200" w:firstLineChars="200"/>
    </w:pPr>
    <w:rPr>
      <w:rFonts w:ascii="宋体" w:hAnsi="Courier New" w:cs="Courier New"/>
      <w:sz w:val="24"/>
      <w:szCs w:val="21"/>
    </w:r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hd w:val="clear" w:color="auto" w:fill="FFFFFF"/>
      <w:adjustRightInd w:val="0"/>
      <w:snapToGrid w:val="0"/>
      <w:spacing w:line="560" w:lineRule="atLeast"/>
      <w:ind w:firstLine="640" w:firstLineChars="200"/>
    </w:pPr>
    <w:rPr>
      <w:rFonts w:ascii="方正仿宋_GBK" w:hAnsi="方正仿宋_GBK" w:eastAsia="方正仿宋_GBK" w:cs="方正仿宋_GBK"/>
      <w:color w:val="000000"/>
      <w:kern w:val="0"/>
      <w:sz w:val="32"/>
      <w:szCs w:val="32"/>
    </w:rPr>
  </w:style>
  <w:style w:type="character" w:styleId="10">
    <w:name w:val="Strong"/>
    <w:qFormat/>
    <w:locked/>
    <w:uiPriority w:val="99"/>
    <w:rPr>
      <w:rFonts w:cs="Times New Roman"/>
      <w:b/>
    </w:rPr>
  </w:style>
  <w:style w:type="character" w:styleId="11">
    <w:name w:val="annotation reference"/>
    <w:uiPriority w:val="99"/>
    <w:rPr>
      <w:rFonts w:cs="Times New Roman"/>
      <w:sz w:val="21"/>
      <w:szCs w:val="21"/>
    </w:rPr>
  </w:style>
  <w:style w:type="table" w:styleId="13">
    <w:name w:val="Table Grid"/>
    <w:basedOn w:val="12"/>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Char"/>
    <w:link w:val="3"/>
    <w:semiHidden/>
    <w:locked/>
    <w:uiPriority w:val="99"/>
    <w:rPr>
      <w:rFonts w:cs="Times New Roman"/>
    </w:rPr>
  </w:style>
  <w:style w:type="character" w:customStyle="1" w:styleId="15">
    <w:name w:val="批注框文本 Char"/>
    <w:link w:val="5"/>
    <w:semiHidden/>
    <w:qFormat/>
    <w:locked/>
    <w:uiPriority w:val="99"/>
    <w:rPr>
      <w:rFonts w:cs="Times New Roman"/>
      <w:kern w:val="2"/>
      <w:sz w:val="18"/>
      <w:szCs w:val="18"/>
    </w:rPr>
  </w:style>
  <w:style w:type="character" w:customStyle="1" w:styleId="16">
    <w:name w:val="页脚 Char"/>
    <w:link w:val="6"/>
    <w:qFormat/>
    <w:locked/>
    <w:uiPriority w:val="99"/>
    <w:rPr>
      <w:rFonts w:cs="Times New Roman"/>
      <w:sz w:val="18"/>
      <w:szCs w:val="18"/>
    </w:rPr>
  </w:style>
  <w:style w:type="character" w:customStyle="1" w:styleId="17">
    <w:name w:val="页眉 Char"/>
    <w:link w:val="7"/>
    <w:qFormat/>
    <w:locked/>
    <w:uiPriority w:val="99"/>
    <w:rPr>
      <w:rFonts w:cs="Times New Roman"/>
      <w:sz w:val="18"/>
      <w:szCs w:val="18"/>
    </w:rPr>
  </w:style>
  <w:style w:type="character" w:customStyle="1" w:styleId="18">
    <w:name w:val="批注主题 Char"/>
    <w:link w:val="2"/>
    <w:semiHidden/>
    <w:qFormat/>
    <w:locked/>
    <w:uiPriority w:val="99"/>
    <w:rPr>
      <w:rFonts w:cs="Times New Roman"/>
      <w:b/>
      <w:bCs/>
      <w:kern w:val="2"/>
      <w:sz w:val="22"/>
      <w:szCs w:val="22"/>
    </w:rPr>
  </w:style>
  <w:style w:type="paragraph" w:styleId="19">
    <w:name w:val="List Paragraph"/>
    <w:basedOn w:val="1"/>
    <w:qFormat/>
    <w:uiPriority w:val="99"/>
    <w:pPr>
      <w:ind w:firstLine="420" w:firstLineChars="200"/>
    </w:pPr>
  </w:style>
  <w:style w:type="paragraph" w:customStyle="1" w:styleId="20">
    <w:name w:val="样式1"/>
    <w:basedOn w:val="1"/>
    <w:qFormat/>
    <w:uiPriority w:val="99"/>
    <w:pPr>
      <w:spacing w:line="590" w:lineRule="exact"/>
      <w:ind w:firstLine="200" w:firstLineChars="200"/>
    </w:pPr>
    <w:rPr>
      <w:rFonts w:ascii="Times New Roman" w:hAnsi="Times New Roman" w:eastAsia="方正仿宋_GBK"/>
      <w:sz w:val="32"/>
      <w:szCs w:val="24"/>
    </w:rPr>
  </w:style>
  <w:style w:type="character" w:customStyle="1" w:styleId="21">
    <w:name w:val="纯文本 Char"/>
    <w:link w:val="4"/>
    <w:locked/>
    <w:uiPriority w:val="99"/>
    <w:rPr>
      <w:rFonts w:ascii="宋体" w:hAnsi="Courier New" w:cs="Courier New"/>
      <w:kern w:val="2"/>
      <w:sz w:val="21"/>
      <w:szCs w:val="21"/>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11080</Words>
  <Characters>1403</Characters>
  <Lines>11</Lines>
  <Paragraphs>24</Paragraphs>
  <TotalTime>437</TotalTime>
  <ScaleCrop>false</ScaleCrop>
  <LinksUpToDate>false</LinksUpToDate>
  <CharactersWithSpaces>12459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2020-01-31T03:35:00Z</dcterms:created>
  <dc:creator>lenovo</dc:creator>
  <cp:lastModifiedBy>User</cp:lastModifiedBy>
  <cp:lastPrinted>2020-02-17T03:28:00Z</cp:lastPrinted>
  <dcterms:modified xsi:type="dcterms:W3CDTF">2020-02-19T10:42:08Z</dcterms:modified>
  <cp:revision>2915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